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4FDC54" w14:textId="7FE005DD" w:rsidR="006358BA" w:rsidRDefault="00D80FC8" w:rsidP="00826CB9">
      <w:pPr>
        <w:pStyle w:val="CRCoverPage"/>
        <w:tabs>
          <w:tab w:val="right" w:pos="10440"/>
        </w:tabs>
        <w:spacing w:after="0"/>
        <w:jc w:val="both"/>
        <w:rPr>
          <w:b/>
          <w:i/>
          <w:noProof/>
          <w:sz w:val="28"/>
          <w:lang w:eastAsia="zh-CN"/>
        </w:rPr>
      </w:pPr>
      <w:bookmarkStart w:id="0" w:name="_Ref399006623"/>
      <w:bookmarkStart w:id="1" w:name="_Toc92513360"/>
      <w:r>
        <w:rPr>
          <w:rFonts w:cs="Arial"/>
          <w:b/>
          <w:sz w:val="24"/>
          <w:szCs w:val="24"/>
        </w:rPr>
        <w:t>3GPP TSG-RAN WG4 Meeting #</w:t>
      </w:r>
      <w:r w:rsidR="0064260A">
        <w:rPr>
          <w:rFonts w:cs="Arial"/>
          <w:b/>
          <w:sz w:val="24"/>
          <w:szCs w:val="24"/>
        </w:rPr>
        <w:t>10</w:t>
      </w:r>
      <w:r w:rsidR="009D7355">
        <w:rPr>
          <w:rFonts w:cs="Arial"/>
          <w:b/>
          <w:sz w:val="24"/>
          <w:szCs w:val="24"/>
        </w:rPr>
        <w:t>1</w:t>
      </w:r>
      <w:r>
        <w:rPr>
          <w:rFonts w:cs="Arial"/>
          <w:b/>
          <w:sz w:val="24"/>
          <w:szCs w:val="24"/>
        </w:rPr>
        <w:t>-</w:t>
      </w:r>
      <w:r w:rsidR="00CC7830">
        <w:rPr>
          <w:rFonts w:cs="Arial"/>
          <w:b/>
          <w:sz w:val="24"/>
          <w:szCs w:val="24"/>
        </w:rPr>
        <w:t>e</w:t>
      </w:r>
      <w:r w:rsidR="006358BA">
        <w:rPr>
          <w:b/>
          <w:i/>
          <w:noProof/>
          <w:sz w:val="28"/>
        </w:rPr>
        <w:tab/>
      </w:r>
      <w:r w:rsidR="006F2F85" w:rsidRPr="006F2F85">
        <w:rPr>
          <w:rFonts w:cs="Arial"/>
          <w:b/>
          <w:sz w:val="24"/>
          <w:szCs w:val="24"/>
        </w:rPr>
        <w:t>R4-21</w:t>
      </w:r>
      <w:r w:rsidR="00543613">
        <w:rPr>
          <w:rFonts w:cs="Arial"/>
          <w:b/>
          <w:sz w:val="24"/>
          <w:szCs w:val="24"/>
          <w:lang w:eastAsia="zh-CN"/>
        </w:rPr>
        <w:t>19954</w:t>
      </w:r>
      <w:bookmarkStart w:id="2" w:name="_GoBack"/>
      <w:bookmarkEnd w:id="2"/>
    </w:p>
    <w:p w14:paraId="31DCE6A5" w14:textId="233B6B6F" w:rsidR="00D415E5" w:rsidRPr="00EC00F0" w:rsidRDefault="00674679" w:rsidP="00EC00F0">
      <w:pPr>
        <w:pStyle w:val="CRCoverPage"/>
        <w:tabs>
          <w:tab w:val="right" w:pos="10440"/>
        </w:tabs>
        <w:spacing w:after="0"/>
        <w:jc w:val="both"/>
        <w:rPr>
          <w:rFonts w:cs="Arial"/>
          <w:b/>
          <w:sz w:val="24"/>
          <w:szCs w:val="24"/>
        </w:rPr>
      </w:pPr>
      <w:r w:rsidRPr="00EC00F0">
        <w:rPr>
          <w:rFonts w:cs="Arial"/>
          <w:b/>
          <w:sz w:val="24"/>
          <w:szCs w:val="24"/>
        </w:rPr>
        <w:t xml:space="preserve">Electronic Meeting, </w:t>
      </w:r>
      <w:r w:rsidR="009D7355" w:rsidRPr="00EC00F0">
        <w:rPr>
          <w:rFonts w:cs="Arial"/>
          <w:b/>
          <w:sz w:val="24"/>
          <w:szCs w:val="24"/>
        </w:rPr>
        <w:t>Nov 01-12, 202</w:t>
      </w:r>
      <w:r w:rsidR="009D7355" w:rsidRPr="00EC00F0">
        <w:rPr>
          <w:rFonts w:cs="Arial" w:hint="eastAsia"/>
          <w:b/>
          <w:sz w:val="24"/>
          <w:szCs w:val="24"/>
        </w:rPr>
        <w:t>1</w:t>
      </w:r>
    </w:p>
    <w:p w14:paraId="70A7F93A" w14:textId="77777777" w:rsidR="007B1E88" w:rsidRDefault="007B1E88" w:rsidP="00BB40EC">
      <w:pPr>
        <w:tabs>
          <w:tab w:val="left" w:pos="1985"/>
        </w:tabs>
        <w:spacing w:after="0"/>
        <w:jc w:val="both"/>
        <w:rPr>
          <w:rFonts w:ascii="Arial" w:hAnsi="Arial" w:cs="Arial"/>
          <w:b/>
          <w:sz w:val="22"/>
        </w:rPr>
      </w:pPr>
    </w:p>
    <w:p w14:paraId="0A0D91D2" w14:textId="106D8514" w:rsidR="00675C27" w:rsidRPr="00CE783C" w:rsidRDefault="00675C27" w:rsidP="00BB40EC">
      <w:pPr>
        <w:tabs>
          <w:tab w:val="left" w:pos="1985"/>
        </w:tabs>
        <w:spacing w:after="0"/>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9D7355">
        <w:rPr>
          <w:rFonts w:ascii="Arial" w:hAnsi="Arial" w:cs="Arial"/>
          <w:sz w:val="22"/>
        </w:rPr>
        <w:t>OPPO</w:t>
      </w:r>
    </w:p>
    <w:p w14:paraId="5A27FB9E" w14:textId="12F18C10" w:rsidR="0068710D" w:rsidRDefault="00675C27" w:rsidP="0068710D">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9D7355" w:rsidRPr="009D7355">
        <w:rPr>
          <w:rFonts w:cs="Arial"/>
          <w:sz w:val="22"/>
        </w:rPr>
        <w:t>WF on PC2 intra-band contiguous UL CA with UL MIMO</w:t>
      </w:r>
    </w:p>
    <w:p w14:paraId="01E1E98B" w14:textId="083FDB0C" w:rsidR="0068710D" w:rsidRPr="00D8132F" w:rsidRDefault="00675C27" w:rsidP="00D8132F">
      <w:pPr>
        <w:spacing w:after="0"/>
        <w:ind w:left="1985" w:hanging="1985"/>
        <w:rPr>
          <w:rFonts w:ascii="Arial" w:eastAsiaTheme="minorEastAsia" w:hAnsi="Arial" w:cs="Arial"/>
          <w:color w:val="000000"/>
          <w:sz w:val="22"/>
          <w:lang w:eastAsia="zh-CN"/>
        </w:rPr>
      </w:pPr>
      <w:r w:rsidRPr="0000549C">
        <w:rPr>
          <w:rFonts w:ascii="Arial" w:hAnsi="Arial" w:cs="Arial"/>
          <w:b/>
          <w:sz w:val="22"/>
        </w:rPr>
        <w:t>Agen</w:t>
      </w:r>
      <w:r w:rsidRPr="0000549C">
        <w:rPr>
          <w:rFonts w:ascii="Arial" w:eastAsia="宋体"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9D7355" w:rsidRPr="009D7355">
        <w:rPr>
          <w:rFonts w:ascii="Arial" w:eastAsiaTheme="minorEastAsia" w:hAnsi="Arial" w:cs="Arial"/>
          <w:color w:val="000000"/>
          <w:sz w:val="22"/>
          <w:lang w:eastAsia="zh-CN"/>
        </w:rPr>
        <w:t>[101-e][119] NR_RF_FR1_enh_IntraHPUE</w:t>
      </w:r>
    </w:p>
    <w:p w14:paraId="2E5C6AEA" w14:textId="1B1C8BB9" w:rsidR="00675C27" w:rsidRDefault="00675C27" w:rsidP="0068710D">
      <w:pPr>
        <w:pStyle w:val="TAC"/>
        <w:ind w:left="1985" w:hanging="1985"/>
        <w:jc w:val="both"/>
        <w:rPr>
          <w:rFonts w:eastAsia="宋体" w:cs="Arial"/>
          <w:sz w:val="22"/>
          <w:lang w:eastAsia="zh-CN"/>
        </w:rPr>
      </w:pPr>
      <w:r w:rsidRPr="007C2D23">
        <w:rPr>
          <w:rFonts w:cs="Arial"/>
          <w:b/>
          <w:sz w:val="22"/>
        </w:rPr>
        <w:t>Document for:</w:t>
      </w:r>
      <w:r w:rsidRPr="007C2D23">
        <w:rPr>
          <w:rFonts w:cs="Arial"/>
          <w:sz w:val="22"/>
        </w:rPr>
        <w:tab/>
      </w:r>
      <w:r w:rsidR="00B06282">
        <w:rPr>
          <w:rFonts w:eastAsia="宋体" w:cs="Arial"/>
          <w:sz w:val="22"/>
          <w:lang w:eastAsia="zh-CN"/>
        </w:rPr>
        <w:t>Approval</w:t>
      </w:r>
    </w:p>
    <w:p w14:paraId="3128EB9C" w14:textId="77777777" w:rsidR="00C93B06" w:rsidRPr="00C93B06" w:rsidRDefault="00C93B06" w:rsidP="00C93B06">
      <w:pPr>
        <w:rPr>
          <w:rFonts w:eastAsia="宋体"/>
        </w:rPr>
      </w:pPr>
    </w:p>
    <w:bookmarkEnd w:id="0"/>
    <w:bookmarkEnd w:id="1"/>
    <w:p w14:paraId="731B9E2D" w14:textId="1C35F3E2" w:rsidR="00D80FC8" w:rsidRDefault="008C63DD" w:rsidP="00D8132F">
      <w:pPr>
        <w:pStyle w:val="1"/>
        <w:jc w:val="both"/>
        <w:rPr>
          <w:rFonts w:eastAsia="Times New Roman" w:cs="Arial"/>
          <w:color w:val="000000"/>
          <w:kern w:val="28"/>
          <w:lang w:val="en-US"/>
        </w:rPr>
      </w:pPr>
      <w:r w:rsidRPr="008C63DD">
        <w:rPr>
          <w:rFonts w:eastAsia="Times New Roman" w:cs="Arial"/>
          <w:color w:val="000000"/>
          <w:kern w:val="28"/>
          <w:lang w:val="en-US"/>
        </w:rPr>
        <w:t>Issue 3</w:t>
      </w:r>
      <w:r w:rsidRPr="008C63DD">
        <w:rPr>
          <w:rFonts w:eastAsia="Times New Roman" w:cs="Arial" w:hint="eastAsia"/>
          <w:color w:val="000000"/>
          <w:kern w:val="28"/>
          <w:lang w:val="en-US"/>
        </w:rPr>
        <w:t>-</w:t>
      </w:r>
      <w:r w:rsidRPr="008C63DD">
        <w:rPr>
          <w:rFonts w:eastAsia="Times New Roman" w:cs="Arial"/>
          <w:color w:val="000000"/>
          <w:kern w:val="28"/>
          <w:lang w:val="en-US"/>
        </w:rPr>
        <w:t>1-</w:t>
      </w:r>
      <w:r>
        <w:rPr>
          <w:rFonts w:eastAsia="Times New Roman" w:cs="Arial"/>
          <w:color w:val="000000"/>
          <w:kern w:val="28"/>
          <w:lang w:val="en-US"/>
        </w:rPr>
        <w:t>2</w:t>
      </w:r>
      <w:r w:rsidRPr="008C63DD">
        <w:rPr>
          <w:rFonts w:eastAsia="Times New Roman" w:cs="Arial"/>
          <w:color w:val="000000"/>
          <w:kern w:val="28"/>
          <w:lang w:val="en-US"/>
        </w:rPr>
        <w:t>:</w:t>
      </w:r>
      <w:r>
        <w:rPr>
          <w:rFonts w:eastAsia="Times New Roman" w:cs="Arial"/>
          <w:color w:val="000000"/>
          <w:kern w:val="28"/>
          <w:lang w:val="en-US"/>
        </w:rPr>
        <w:t xml:space="preserve"> </w:t>
      </w:r>
      <w:r w:rsidR="00D80FC8" w:rsidRPr="00417238">
        <w:rPr>
          <w:rFonts w:eastAsia="Times New Roman" w:cs="Arial"/>
          <w:color w:val="000000"/>
          <w:kern w:val="28"/>
          <w:lang w:val="en-US"/>
        </w:rPr>
        <w:t>MPR for PC2 intra-band UL CA with UL MIMO</w:t>
      </w:r>
    </w:p>
    <w:p w14:paraId="20565D8C" w14:textId="61230211" w:rsidR="008C63DD" w:rsidRPr="008C63DD" w:rsidRDefault="008C63DD" w:rsidP="008C63DD">
      <w:pPr>
        <w:rPr>
          <w:rFonts w:eastAsia="等线"/>
          <w:color w:val="0070C0"/>
        </w:rPr>
      </w:pPr>
      <w:r w:rsidRPr="008C63DD">
        <w:rPr>
          <w:rFonts w:eastAsia="等线" w:hint="eastAsia"/>
          <w:color w:val="0070C0"/>
        </w:rPr>
        <w:t>B</w:t>
      </w:r>
      <w:r w:rsidRPr="008C63DD">
        <w:rPr>
          <w:rFonts w:eastAsia="等线"/>
          <w:color w:val="0070C0"/>
        </w:rPr>
        <w:t>ackground: 1</w:t>
      </w:r>
      <w:r w:rsidRPr="008C63DD">
        <w:rPr>
          <w:rFonts w:eastAsia="等线"/>
          <w:color w:val="0070C0"/>
          <w:vertAlign w:val="superscript"/>
        </w:rPr>
        <w:t>st</w:t>
      </w:r>
      <w:r w:rsidRPr="008C63DD">
        <w:rPr>
          <w:rFonts w:eastAsia="等线"/>
          <w:color w:val="0070C0"/>
        </w:rPr>
        <w:t xml:space="preserve"> round status in 101-e is as below.</w:t>
      </w:r>
    </w:p>
    <w:tbl>
      <w:tblPr>
        <w:tblW w:w="9521" w:type="dxa"/>
        <w:jc w:val="center"/>
        <w:tblLook w:val="04A0" w:firstRow="1" w:lastRow="0" w:firstColumn="1" w:lastColumn="0" w:noHBand="0" w:noVBand="1"/>
      </w:tblPr>
      <w:tblGrid>
        <w:gridCol w:w="1515"/>
        <w:gridCol w:w="1976"/>
        <w:gridCol w:w="4038"/>
        <w:gridCol w:w="1992"/>
      </w:tblGrid>
      <w:tr w:rsidR="008C63DD" w:rsidRPr="00F247D2" w14:paraId="05BAFC45" w14:textId="77777777" w:rsidTr="00755882">
        <w:trPr>
          <w:trHeight w:val="221"/>
          <w:jc w:val="center"/>
        </w:trPr>
        <w:tc>
          <w:tcPr>
            <w:tcW w:w="15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29E3CF" w14:textId="77777777" w:rsidR="008C63DD" w:rsidRPr="00F247D2" w:rsidRDefault="008C63DD" w:rsidP="00755882">
            <w:pPr>
              <w:spacing w:after="0"/>
              <w:jc w:val="center"/>
              <w:rPr>
                <w:rFonts w:ascii="Calibri" w:hAnsi="Calibri" w:cs="Calibri"/>
                <w:b/>
                <w:bCs/>
                <w:color w:val="0070C0"/>
              </w:rPr>
            </w:pPr>
            <w:r w:rsidRPr="00F247D2">
              <w:rPr>
                <w:rFonts w:ascii="Calibri" w:hAnsi="Calibri" w:cs="Calibri"/>
                <w:b/>
                <w:bCs/>
                <w:color w:val="0070C0"/>
              </w:rPr>
              <w:t>MPR</w:t>
            </w:r>
          </w:p>
        </w:tc>
        <w:tc>
          <w:tcPr>
            <w:tcW w:w="1976" w:type="dxa"/>
            <w:tcBorders>
              <w:top w:val="single" w:sz="4" w:space="0" w:color="auto"/>
              <w:left w:val="nil"/>
              <w:bottom w:val="single" w:sz="4" w:space="0" w:color="auto"/>
              <w:right w:val="single" w:sz="4" w:space="0" w:color="auto"/>
            </w:tcBorders>
            <w:shd w:val="clear" w:color="auto" w:fill="auto"/>
            <w:noWrap/>
            <w:vAlign w:val="center"/>
            <w:hideMark/>
          </w:tcPr>
          <w:p w14:paraId="7D1562C6" w14:textId="77777777" w:rsidR="008C63DD" w:rsidRPr="00F247D2" w:rsidRDefault="008C63DD" w:rsidP="00755882">
            <w:pPr>
              <w:spacing w:after="0"/>
              <w:jc w:val="center"/>
              <w:rPr>
                <w:rFonts w:ascii="Calibri" w:hAnsi="Calibri" w:cs="Calibri"/>
                <w:b/>
                <w:bCs/>
                <w:color w:val="0070C0"/>
              </w:rPr>
            </w:pPr>
            <w:r w:rsidRPr="00F247D2">
              <w:rPr>
                <w:rFonts w:ascii="Calibri" w:hAnsi="Calibri" w:cs="Calibri"/>
                <w:b/>
                <w:bCs/>
                <w:color w:val="0070C0"/>
              </w:rPr>
              <w:t>1Tx MPR</w:t>
            </w:r>
          </w:p>
        </w:tc>
        <w:tc>
          <w:tcPr>
            <w:tcW w:w="4038" w:type="dxa"/>
            <w:tcBorders>
              <w:top w:val="single" w:sz="4" w:space="0" w:color="auto"/>
              <w:left w:val="nil"/>
              <w:bottom w:val="single" w:sz="4" w:space="0" w:color="auto"/>
              <w:right w:val="single" w:sz="4" w:space="0" w:color="auto"/>
            </w:tcBorders>
            <w:shd w:val="clear" w:color="auto" w:fill="auto"/>
            <w:noWrap/>
            <w:vAlign w:val="center"/>
            <w:hideMark/>
          </w:tcPr>
          <w:p w14:paraId="387B3952" w14:textId="77777777" w:rsidR="008C63DD" w:rsidRPr="00F247D2" w:rsidRDefault="008C63DD" w:rsidP="00755882">
            <w:pPr>
              <w:spacing w:after="0"/>
              <w:jc w:val="center"/>
              <w:rPr>
                <w:rFonts w:ascii="Calibri" w:hAnsi="Calibri" w:cs="Calibri"/>
                <w:b/>
                <w:bCs/>
                <w:color w:val="0070C0"/>
              </w:rPr>
            </w:pPr>
            <w:r w:rsidRPr="00F247D2">
              <w:rPr>
                <w:rFonts w:ascii="Calibri" w:hAnsi="Calibri" w:cs="Calibri"/>
                <w:b/>
                <w:bCs/>
                <w:color w:val="0070C0"/>
              </w:rPr>
              <w:t>1Tx MPR + delta</w:t>
            </w:r>
          </w:p>
        </w:tc>
        <w:tc>
          <w:tcPr>
            <w:tcW w:w="1992" w:type="dxa"/>
            <w:tcBorders>
              <w:top w:val="single" w:sz="4" w:space="0" w:color="auto"/>
              <w:left w:val="nil"/>
              <w:bottom w:val="single" w:sz="4" w:space="0" w:color="auto"/>
              <w:right w:val="single" w:sz="4" w:space="0" w:color="auto"/>
            </w:tcBorders>
            <w:shd w:val="clear" w:color="auto" w:fill="auto"/>
            <w:noWrap/>
            <w:vAlign w:val="center"/>
            <w:hideMark/>
          </w:tcPr>
          <w:p w14:paraId="6A52CE23" w14:textId="77777777" w:rsidR="008C63DD" w:rsidRPr="00F247D2" w:rsidRDefault="008C63DD" w:rsidP="00755882">
            <w:pPr>
              <w:spacing w:after="0"/>
              <w:jc w:val="center"/>
              <w:rPr>
                <w:rFonts w:ascii="Calibri" w:hAnsi="Calibri" w:cs="Calibri"/>
                <w:b/>
                <w:bCs/>
                <w:color w:val="0070C0"/>
              </w:rPr>
            </w:pPr>
            <w:r w:rsidRPr="00F247D2">
              <w:rPr>
                <w:rFonts w:ascii="Calibri" w:hAnsi="Calibri" w:cs="Calibri"/>
                <w:b/>
                <w:bCs/>
                <w:color w:val="0070C0"/>
              </w:rPr>
              <w:t>considered as PC1.5</w:t>
            </w:r>
          </w:p>
        </w:tc>
      </w:tr>
      <w:tr w:rsidR="008C63DD" w:rsidRPr="00F247D2" w14:paraId="663BCA37" w14:textId="77777777" w:rsidTr="00755882">
        <w:trPr>
          <w:trHeight w:val="442"/>
          <w:jc w:val="center"/>
        </w:trPr>
        <w:tc>
          <w:tcPr>
            <w:tcW w:w="1515" w:type="dxa"/>
            <w:tcBorders>
              <w:top w:val="nil"/>
              <w:left w:val="single" w:sz="4" w:space="0" w:color="auto"/>
              <w:bottom w:val="single" w:sz="4" w:space="0" w:color="auto"/>
              <w:right w:val="single" w:sz="4" w:space="0" w:color="auto"/>
            </w:tcBorders>
            <w:shd w:val="clear" w:color="auto" w:fill="auto"/>
            <w:noWrap/>
            <w:vAlign w:val="center"/>
            <w:hideMark/>
          </w:tcPr>
          <w:p w14:paraId="716C9797" w14:textId="77777777" w:rsidR="008C63DD" w:rsidRPr="00F247D2" w:rsidRDefault="008C63DD" w:rsidP="00755882">
            <w:pPr>
              <w:spacing w:after="0"/>
              <w:jc w:val="center"/>
              <w:rPr>
                <w:rFonts w:ascii="Calibri" w:hAnsi="Calibri" w:cs="Calibri"/>
                <w:b/>
                <w:bCs/>
                <w:color w:val="0070C0"/>
              </w:rPr>
            </w:pPr>
            <w:r w:rsidRPr="00F247D2">
              <w:rPr>
                <w:rFonts w:ascii="Calibri" w:hAnsi="Calibri" w:cs="Calibri"/>
                <w:b/>
                <w:bCs/>
                <w:color w:val="0070C0"/>
              </w:rPr>
              <w:t>23+23</w:t>
            </w:r>
          </w:p>
        </w:tc>
        <w:tc>
          <w:tcPr>
            <w:tcW w:w="1976" w:type="dxa"/>
            <w:tcBorders>
              <w:top w:val="nil"/>
              <w:left w:val="nil"/>
              <w:bottom w:val="single" w:sz="4" w:space="0" w:color="auto"/>
              <w:right w:val="single" w:sz="4" w:space="0" w:color="auto"/>
            </w:tcBorders>
            <w:shd w:val="clear" w:color="auto" w:fill="auto"/>
            <w:noWrap/>
            <w:vAlign w:val="center"/>
            <w:hideMark/>
          </w:tcPr>
          <w:p w14:paraId="6E00625B" w14:textId="77777777" w:rsidR="008C63DD" w:rsidRPr="00F247D2" w:rsidRDefault="008C63DD" w:rsidP="00755882">
            <w:pPr>
              <w:spacing w:after="0"/>
              <w:rPr>
                <w:rFonts w:ascii="Calibri" w:hAnsi="Calibri" w:cs="Calibri"/>
                <w:color w:val="0070C0"/>
              </w:rPr>
            </w:pPr>
          </w:p>
        </w:tc>
        <w:tc>
          <w:tcPr>
            <w:tcW w:w="4038" w:type="dxa"/>
            <w:tcBorders>
              <w:top w:val="nil"/>
              <w:left w:val="nil"/>
              <w:bottom w:val="single" w:sz="4" w:space="0" w:color="auto"/>
              <w:right w:val="single" w:sz="4" w:space="0" w:color="auto"/>
            </w:tcBorders>
            <w:shd w:val="clear" w:color="auto" w:fill="auto"/>
            <w:vAlign w:val="center"/>
            <w:hideMark/>
          </w:tcPr>
          <w:p w14:paraId="1FCA297B" w14:textId="77777777" w:rsidR="008C63DD" w:rsidRPr="00F247D2" w:rsidRDefault="008C63DD" w:rsidP="00755882">
            <w:pPr>
              <w:spacing w:after="0"/>
              <w:rPr>
                <w:rFonts w:ascii="Calibri" w:hAnsi="Calibri" w:cs="Calibri"/>
                <w:color w:val="0070C0"/>
              </w:rPr>
            </w:pPr>
            <w:r w:rsidRPr="00F247D2">
              <w:rPr>
                <w:rFonts w:ascii="Calibri" w:hAnsi="Calibri" w:cs="Calibri"/>
                <w:b/>
                <w:color w:val="0070C0"/>
              </w:rPr>
              <w:t>delta op1</w:t>
            </w:r>
            <w:r w:rsidRPr="00F247D2">
              <w:rPr>
                <w:rFonts w:ascii="Calibri" w:hAnsi="Calibri" w:cs="Calibri"/>
                <w:color w:val="0070C0"/>
              </w:rPr>
              <w:t>: Sky, Intel, vivo</w:t>
            </w:r>
            <w:r w:rsidRPr="00F247D2">
              <w:rPr>
                <w:rFonts w:ascii="Calibri" w:hAnsi="Calibri" w:cs="Calibri"/>
                <w:color w:val="0070C0"/>
              </w:rPr>
              <w:br/>
            </w:r>
            <w:r w:rsidRPr="00F247D2">
              <w:rPr>
                <w:rFonts w:ascii="Calibri" w:hAnsi="Calibri" w:cs="Calibri"/>
                <w:b/>
                <w:color w:val="0070C0"/>
              </w:rPr>
              <w:t>delta op2</w:t>
            </w:r>
            <w:r w:rsidRPr="00F247D2">
              <w:rPr>
                <w:rFonts w:ascii="Calibri" w:hAnsi="Calibri" w:cs="Calibri"/>
                <w:color w:val="0070C0"/>
              </w:rPr>
              <w:t>: HW, LGE, Intel, vivo</w:t>
            </w:r>
          </w:p>
        </w:tc>
        <w:tc>
          <w:tcPr>
            <w:tcW w:w="1992" w:type="dxa"/>
            <w:tcBorders>
              <w:top w:val="nil"/>
              <w:left w:val="nil"/>
              <w:bottom w:val="single" w:sz="4" w:space="0" w:color="auto"/>
              <w:right w:val="single" w:sz="4" w:space="0" w:color="auto"/>
            </w:tcBorders>
            <w:shd w:val="clear" w:color="auto" w:fill="auto"/>
            <w:noWrap/>
            <w:vAlign w:val="center"/>
            <w:hideMark/>
          </w:tcPr>
          <w:p w14:paraId="29A6273B" w14:textId="77777777" w:rsidR="008C63DD" w:rsidRPr="00F247D2" w:rsidRDefault="008C63DD" w:rsidP="00755882">
            <w:pPr>
              <w:spacing w:after="0"/>
              <w:rPr>
                <w:rFonts w:ascii="Calibri" w:hAnsi="Calibri" w:cs="Calibri"/>
                <w:color w:val="0070C0"/>
              </w:rPr>
            </w:pPr>
            <w:r w:rsidRPr="00F247D2">
              <w:rPr>
                <w:rFonts w:ascii="Calibri" w:hAnsi="Calibri" w:cs="Calibri"/>
                <w:color w:val="0070C0"/>
              </w:rPr>
              <w:t> </w:t>
            </w:r>
          </w:p>
        </w:tc>
      </w:tr>
      <w:tr w:rsidR="008C63DD" w:rsidRPr="00F247D2" w14:paraId="4DD94D5B" w14:textId="77777777" w:rsidTr="00755882">
        <w:trPr>
          <w:trHeight w:val="442"/>
          <w:jc w:val="center"/>
        </w:trPr>
        <w:tc>
          <w:tcPr>
            <w:tcW w:w="1515" w:type="dxa"/>
            <w:tcBorders>
              <w:top w:val="nil"/>
              <w:left w:val="single" w:sz="4" w:space="0" w:color="auto"/>
              <w:bottom w:val="single" w:sz="4" w:space="0" w:color="auto"/>
              <w:right w:val="single" w:sz="4" w:space="0" w:color="auto"/>
            </w:tcBorders>
            <w:shd w:val="clear" w:color="auto" w:fill="auto"/>
            <w:noWrap/>
            <w:vAlign w:val="center"/>
            <w:hideMark/>
          </w:tcPr>
          <w:p w14:paraId="1EC97A45" w14:textId="77777777" w:rsidR="008C63DD" w:rsidRPr="00F247D2" w:rsidRDefault="008C63DD" w:rsidP="00755882">
            <w:pPr>
              <w:spacing w:after="0"/>
              <w:jc w:val="center"/>
              <w:rPr>
                <w:rFonts w:ascii="Calibri" w:hAnsi="Calibri" w:cs="Calibri"/>
                <w:b/>
                <w:bCs/>
                <w:color w:val="0070C0"/>
              </w:rPr>
            </w:pPr>
            <w:r w:rsidRPr="00F247D2">
              <w:rPr>
                <w:rFonts w:ascii="Calibri" w:hAnsi="Calibri" w:cs="Calibri"/>
                <w:b/>
                <w:bCs/>
                <w:color w:val="0070C0"/>
              </w:rPr>
              <w:t>23+26</w:t>
            </w:r>
          </w:p>
        </w:tc>
        <w:tc>
          <w:tcPr>
            <w:tcW w:w="1976" w:type="dxa"/>
            <w:tcBorders>
              <w:top w:val="nil"/>
              <w:left w:val="nil"/>
              <w:bottom w:val="single" w:sz="4" w:space="0" w:color="auto"/>
              <w:right w:val="single" w:sz="4" w:space="0" w:color="auto"/>
            </w:tcBorders>
            <w:shd w:val="clear" w:color="auto" w:fill="auto"/>
            <w:noWrap/>
            <w:vAlign w:val="center"/>
            <w:hideMark/>
          </w:tcPr>
          <w:p w14:paraId="32647E30" w14:textId="77777777" w:rsidR="008C63DD" w:rsidRPr="00F247D2" w:rsidRDefault="008C63DD" w:rsidP="00755882">
            <w:pPr>
              <w:spacing w:after="0"/>
              <w:rPr>
                <w:rFonts w:ascii="Calibri" w:hAnsi="Calibri" w:cs="Calibri"/>
                <w:color w:val="0070C0"/>
              </w:rPr>
            </w:pPr>
            <w:r w:rsidRPr="00F247D2">
              <w:rPr>
                <w:rFonts w:ascii="Calibri" w:hAnsi="Calibri" w:cs="Calibri"/>
                <w:color w:val="0070C0"/>
              </w:rPr>
              <w:t>Skyworks</w:t>
            </w:r>
          </w:p>
        </w:tc>
        <w:tc>
          <w:tcPr>
            <w:tcW w:w="4038" w:type="dxa"/>
            <w:tcBorders>
              <w:top w:val="nil"/>
              <w:left w:val="nil"/>
              <w:bottom w:val="single" w:sz="4" w:space="0" w:color="auto"/>
              <w:right w:val="single" w:sz="4" w:space="0" w:color="auto"/>
            </w:tcBorders>
            <w:shd w:val="clear" w:color="auto" w:fill="auto"/>
            <w:vAlign w:val="center"/>
            <w:hideMark/>
          </w:tcPr>
          <w:p w14:paraId="5449B81A" w14:textId="77777777" w:rsidR="008C63DD" w:rsidRPr="00F247D2" w:rsidRDefault="008C63DD" w:rsidP="00755882">
            <w:pPr>
              <w:spacing w:after="0"/>
              <w:rPr>
                <w:rFonts w:ascii="Calibri" w:hAnsi="Calibri" w:cs="Calibri"/>
                <w:color w:val="0070C0"/>
              </w:rPr>
            </w:pPr>
            <w:r w:rsidRPr="00F247D2">
              <w:rPr>
                <w:rFonts w:ascii="Calibri" w:hAnsi="Calibri" w:cs="Calibri"/>
                <w:b/>
                <w:color w:val="0070C0"/>
              </w:rPr>
              <w:t>Same as 23+23:</w:t>
            </w:r>
            <w:r>
              <w:rPr>
                <w:rFonts w:ascii="Calibri" w:hAnsi="Calibri" w:cs="Calibri"/>
                <w:color w:val="0070C0"/>
              </w:rPr>
              <w:t xml:space="preserve"> </w:t>
            </w:r>
            <w:r w:rsidRPr="00F247D2">
              <w:rPr>
                <w:rFonts w:ascii="Calibri" w:hAnsi="Calibri" w:cs="Calibri"/>
                <w:color w:val="0070C0"/>
              </w:rPr>
              <w:t>vivo, LGE, Intel, HW, [OPPO]</w:t>
            </w:r>
          </w:p>
        </w:tc>
        <w:tc>
          <w:tcPr>
            <w:tcW w:w="1992" w:type="dxa"/>
            <w:tcBorders>
              <w:top w:val="nil"/>
              <w:left w:val="nil"/>
              <w:bottom w:val="single" w:sz="4" w:space="0" w:color="auto"/>
              <w:right w:val="single" w:sz="4" w:space="0" w:color="auto"/>
            </w:tcBorders>
            <w:shd w:val="clear" w:color="auto" w:fill="auto"/>
            <w:noWrap/>
            <w:vAlign w:val="center"/>
            <w:hideMark/>
          </w:tcPr>
          <w:p w14:paraId="2B288DEB" w14:textId="77777777" w:rsidR="008C63DD" w:rsidRPr="00F247D2" w:rsidRDefault="008C63DD" w:rsidP="00755882">
            <w:pPr>
              <w:spacing w:after="0"/>
              <w:rPr>
                <w:rFonts w:ascii="Calibri" w:hAnsi="Calibri" w:cs="Calibri"/>
                <w:color w:val="0070C0"/>
              </w:rPr>
            </w:pPr>
            <w:r w:rsidRPr="00F247D2">
              <w:rPr>
                <w:rFonts w:ascii="Calibri" w:hAnsi="Calibri" w:cs="Calibri"/>
                <w:color w:val="0070C0"/>
              </w:rPr>
              <w:t> </w:t>
            </w:r>
          </w:p>
        </w:tc>
      </w:tr>
      <w:tr w:rsidR="008C63DD" w:rsidRPr="00F247D2" w14:paraId="09804B12" w14:textId="77777777" w:rsidTr="00755882">
        <w:trPr>
          <w:trHeight w:val="442"/>
          <w:jc w:val="center"/>
        </w:trPr>
        <w:tc>
          <w:tcPr>
            <w:tcW w:w="1515" w:type="dxa"/>
            <w:tcBorders>
              <w:top w:val="nil"/>
              <w:left w:val="single" w:sz="4" w:space="0" w:color="auto"/>
              <w:bottom w:val="single" w:sz="4" w:space="0" w:color="auto"/>
              <w:right w:val="single" w:sz="4" w:space="0" w:color="auto"/>
            </w:tcBorders>
            <w:shd w:val="clear" w:color="auto" w:fill="auto"/>
            <w:noWrap/>
            <w:vAlign w:val="center"/>
            <w:hideMark/>
          </w:tcPr>
          <w:p w14:paraId="247985DC" w14:textId="77777777" w:rsidR="008C63DD" w:rsidRPr="00F247D2" w:rsidRDefault="008C63DD" w:rsidP="00755882">
            <w:pPr>
              <w:spacing w:after="0"/>
              <w:jc w:val="center"/>
              <w:rPr>
                <w:rFonts w:ascii="Calibri" w:hAnsi="Calibri" w:cs="Calibri"/>
                <w:b/>
                <w:bCs/>
                <w:color w:val="0070C0"/>
              </w:rPr>
            </w:pPr>
            <w:r w:rsidRPr="00F247D2">
              <w:rPr>
                <w:rFonts w:ascii="Calibri" w:hAnsi="Calibri" w:cs="Calibri"/>
                <w:b/>
                <w:bCs/>
                <w:color w:val="0070C0"/>
              </w:rPr>
              <w:t>26+26</w:t>
            </w:r>
          </w:p>
        </w:tc>
        <w:tc>
          <w:tcPr>
            <w:tcW w:w="1976" w:type="dxa"/>
            <w:tcBorders>
              <w:top w:val="nil"/>
              <w:left w:val="nil"/>
              <w:bottom w:val="single" w:sz="4" w:space="0" w:color="auto"/>
              <w:right w:val="single" w:sz="4" w:space="0" w:color="auto"/>
            </w:tcBorders>
            <w:shd w:val="clear" w:color="auto" w:fill="auto"/>
            <w:noWrap/>
            <w:vAlign w:val="center"/>
            <w:hideMark/>
          </w:tcPr>
          <w:p w14:paraId="65110EAE" w14:textId="77777777" w:rsidR="008C63DD" w:rsidRPr="00F247D2" w:rsidRDefault="008C63DD" w:rsidP="00755882">
            <w:pPr>
              <w:spacing w:after="0"/>
              <w:rPr>
                <w:rFonts w:ascii="Calibri" w:hAnsi="Calibri" w:cs="Calibri"/>
                <w:color w:val="0070C0"/>
              </w:rPr>
            </w:pPr>
            <w:r w:rsidRPr="00F247D2">
              <w:rPr>
                <w:rFonts w:ascii="Calibri" w:hAnsi="Calibri" w:cs="Calibri"/>
                <w:color w:val="0070C0"/>
              </w:rPr>
              <w:t>Sky, LGE, Intel, HW</w:t>
            </w:r>
          </w:p>
        </w:tc>
        <w:tc>
          <w:tcPr>
            <w:tcW w:w="4038" w:type="dxa"/>
            <w:tcBorders>
              <w:top w:val="nil"/>
              <w:left w:val="nil"/>
              <w:bottom w:val="single" w:sz="4" w:space="0" w:color="auto"/>
              <w:right w:val="single" w:sz="4" w:space="0" w:color="auto"/>
            </w:tcBorders>
            <w:shd w:val="clear" w:color="auto" w:fill="auto"/>
            <w:vAlign w:val="center"/>
            <w:hideMark/>
          </w:tcPr>
          <w:p w14:paraId="5A6D072B" w14:textId="77777777" w:rsidR="008C63DD" w:rsidRPr="00F247D2" w:rsidRDefault="008C63DD" w:rsidP="00755882">
            <w:pPr>
              <w:spacing w:after="0"/>
              <w:rPr>
                <w:rFonts w:ascii="Calibri" w:hAnsi="Calibri" w:cs="Calibri"/>
                <w:color w:val="0070C0"/>
              </w:rPr>
            </w:pPr>
            <w:r w:rsidRPr="00F247D2">
              <w:rPr>
                <w:rFonts w:ascii="Calibri" w:hAnsi="Calibri" w:cs="Calibri"/>
                <w:b/>
                <w:color w:val="0070C0"/>
              </w:rPr>
              <w:t xml:space="preserve">Same as 23+23: </w:t>
            </w:r>
            <w:r w:rsidRPr="00F247D2">
              <w:rPr>
                <w:rFonts w:ascii="Calibri" w:hAnsi="Calibri" w:cs="Calibri"/>
                <w:color w:val="0070C0"/>
              </w:rPr>
              <w:t>OPPO</w:t>
            </w:r>
          </w:p>
        </w:tc>
        <w:tc>
          <w:tcPr>
            <w:tcW w:w="1992" w:type="dxa"/>
            <w:tcBorders>
              <w:top w:val="nil"/>
              <w:left w:val="nil"/>
              <w:bottom w:val="single" w:sz="4" w:space="0" w:color="auto"/>
              <w:right w:val="single" w:sz="4" w:space="0" w:color="auto"/>
            </w:tcBorders>
            <w:shd w:val="clear" w:color="auto" w:fill="auto"/>
            <w:noWrap/>
            <w:vAlign w:val="center"/>
            <w:hideMark/>
          </w:tcPr>
          <w:p w14:paraId="23B8F449" w14:textId="77777777" w:rsidR="008C63DD" w:rsidRPr="00F247D2" w:rsidRDefault="008C63DD" w:rsidP="00755882">
            <w:pPr>
              <w:spacing w:after="0"/>
              <w:rPr>
                <w:rFonts w:ascii="Calibri" w:hAnsi="Calibri" w:cs="Calibri"/>
                <w:color w:val="0070C0"/>
              </w:rPr>
            </w:pPr>
            <w:r w:rsidRPr="00F247D2">
              <w:rPr>
                <w:rFonts w:ascii="Calibri" w:hAnsi="Calibri" w:cs="Calibri"/>
                <w:color w:val="0070C0"/>
              </w:rPr>
              <w:t>vivo, HW, [QC]</w:t>
            </w:r>
          </w:p>
        </w:tc>
      </w:tr>
    </w:tbl>
    <w:p w14:paraId="66D1817E" w14:textId="77777777" w:rsidR="008C63DD" w:rsidRPr="008C63DD" w:rsidRDefault="008C63DD" w:rsidP="008C63DD">
      <w:pPr>
        <w:rPr>
          <w:rFonts w:eastAsia="宋体"/>
        </w:rPr>
      </w:pPr>
    </w:p>
    <w:p w14:paraId="21031F67" w14:textId="03D36A74" w:rsidR="00054B48" w:rsidRPr="00793B76" w:rsidRDefault="00054B48" w:rsidP="00793B76">
      <w:pPr>
        <w:pStyle w:val="2"/>
        <w:tabs>
          <w:tab w:val="clear" w:pos="2646"/>
          <w:tab w:val="num" w:pos="709"/>
        </w:tabs>
        <w:spacing w:after="240"/>
        <w:ind w:left="709" w:hanging="709"/>
      </w:pPr>
      <w:r w:rsidRPr="00631536">
        <w:t>For 23+23dBm</w:t>
      </w:r>
    </w:p>
    <w:tbl>
      <w:tblPr>
        <w:tblStyle w:val="aff"/>
        <w:tblW w:w="0" w:type="auto"/>
        <w:tblLook w:val="04A0" w:firstRow="1" w:lastRow="0" w:firstColumn="1" w:lastColumn="0" w:noHBand="0" w:noVBand="1"/>
      </w:tblPr>
      <w:tblGrid>
        <w:gridCol w:w="10457"/>
      </w:tblGrid>
      <w:tr w:rsidR="00793B76" w14:paraId="539DE262" w14:textId="77777777" w:rsidTr="00793B76">
        <w:tc>
          <w:tcPr>
            <w:tcW w:w="10457" w:type="dxa"/>
          </w:tcPr>
          <w:p w14:paraId="60A7888E" w14:textId="77777777" w:rsidR="00793B76" w:rsidRPr="00B42C1C" w:rsidRDefault="00793B76" w:rsidP="00991393">
            <w:pPr>
              <w:pStyle w:val="aff3"/>
              <w:numPr>
                <w:ilvl w:val="0"/>
                <w:numId w:val="12"/>
              </w:numPr>
              <w:spacing w:after="0"/>
              <w:jc w:val="both"/>
              <w:rPr>
                <w:lang w:eastAsia="zh-CN"/>
              </w:rPr>
            </w:pPr>
            <w:r w:rsidRPr="00334939">
              <w:rPr>
                <w:rFonts w:eastAsiaTheme="minorEastAsia"/>
                <w:b/>
                <w:szCs w:val="21"/>
                <w:lang w:eastAsia="zh-CN"/>
              </w:rPr>
              <w:t>Option 1</w:t>
            </w:r>
            <w:r w:rsidRPr="00B42C1C">
              <w:rPr>
                <w:rFonts w:eastAsiaTheme="minorEastAsia"/>
                <w:szCs w:val="21"/>
                <w:lang w:eastAsia="zh-CN"/>
              </w:rPr>
              <w:t xml:space="preserve">:  </w:t>
            </w:r>
            <w:r w:rsidRPr="00B42C1C">
              <w:rPr>
                <w:lang w:eastAsia="zh-CN"/>
              </w:rPr>
              <w:t>A delta MPR compared to 1Tx MPR is specified as follows:</w:t>
            </w:r>
          </w:p>
          <w:p w14:paraId="162E9411" w14:textId="77777777" w:rsidR="00793B76" w:rsidRPr="00B42C1C" w:rsidRDefault="00793B76" w:rsidP="00991393">
            <w:pPr>
              <w:pStyle w:val="aff3"/>
              <w:numPr>
                <w:ilvl w:val="1"/>
                <w:numId w:val="12"/>
              </w:numPr>
              <w:spacing w:after="0"/>
              <w:jc w:val="both"/>
              <w:rPr>
                <w:lang w:eastAsia="zh-CN"/>
              </w:rPr>
            </w:pPr>
            <w:r w:rsidRPr="00B42C1C">
              <w:rPr>
                <w:lang w:eastAsia="zh-CN"/>
              </w:rPr>
              <w:t>+0.5dB for CP-OFDM for:</w:t>
            </w:r>
          </w:p>
          <w:p w14:paraId="13F319E9" w14:textId="77777777" w:rsidR="00793B76" w:rsidRPr="00B42C1C" w:rsidRDefault="00793B76" w:rsidP="00991393">
            <w:pPr>
              <w:pStyle w:val="aff3"/>
              <w:numPr>
                <w:ilvl w:val="2"/>
                <w:numId w:val="12"/>
              </w:numPr>
              <w:spacing w:after="0"/>
              <w:jc w:val="both"/>
              <w:rPr>
                <w:lang w:eastAsia="zh-CN"/>
              </w:rPr>
            </w:pPr>
            <w:r w:rsidRPr="00B42C1C">
              <w:rPr>
                <w:lang w:eastAsia="zh-CN"/>
              </w:rPr>
              <w:t>contiguous inner and outer allocations</w:t>
            </w:r>
          </w:p>
          <w:p w14:paraId="7035A8ED" w14:textId="77777777" w:rsidR="00793B76" w:rsidRPr="00B42C1C" w:rsidRDefault="00793B76" w:rsidP="00991393">
            <w:pPr>
              <w:pStyle w:val="aff3"/>
              <w:numPr>
                <w:ilvl w:val="2"/>
                <w:numId w:val="12"/>
              </w:numPr>
              <w:spacing w:after="0"/>
              <w:jc w:val="both"/>
              <w:rPr>
                <w:lang w:eastAsia="zh-CN"/>
              </w:rPr>
            </w:pPr>
            <w:r w:rsidRPr="00B42C1C">
              <w:rPr>
                <w:lang w:eastAsia="zh-CN"/>
              </w:rPr>
              <w:t>non-contiguous inner and outer 1 allocations</w:t>
            </w:r>
          </w:p>
          <w:p w14:paraId="559E8F85" w14:textId="77777777" w:rsidR="00793B76" w:rsidRPr="00B42C1C" w:rsidRDefault="00793B76" w:rsidP="00991393">
            <w:pPr>
              <w:pStyle w:val="aff3"/>
              <w:numPr>
                <w:ilvl w:val="2"/>
                <w:numId w:val="12"/>
              </w:numPr>
              <w:spacing w:after="0"/>
              <w:jc w:val="both"/>
              <w:rPr>
                <w:lang w:eastAsia="zh-CN"/>
              </w:rPr>
            </w:pPr>
            <w:r w:rsidRPr="00B42C1C">
              <w:rPr>
                <w:lang w:eastAsia="zh-CN"/>
              </w:rPr>
              <w:t>non-contiguous outer2 allocations MPR the same than for 1Tx</w:t>
            </w:r>
          </w:p>
          <w:p w14:paraId="3EF4D23C" w14:textId="77777777" w:rsidR="00793B76" w:rsidRPr="00B42C1C" w:rsidRDefault="00793B76" w:rsidP="00991393">
            <w:pPr>
              <w:pStyle w:val="aff3"/>
              <w:numPr>
                <w:ilvl w:val="1"/>
                <w:numId w:val="12"/>
              </w:numPr>
              <w:spacing w:after="0"/>
              <w:jc w:val="both"/>
              <w:rPr>
                <w:lang w:eastAsia="zh-CN"/>
              </w:rPr>
            </w:pPr>
            <w:r w:rsidRPr="00B42C1C">
              <w:rPr>
                <w:lang w:eastAsia="zh-CN"/>
              </w:rPr>
              <w:t>+1dB for DFT-s-OFDM for:</w:t>
            </w:r>
          </w:p>
          <w:p w14:paraId="5132175F" w14:textId="77777777" w:rsidR="00793B76" w:rsidRPr="00B42C1C" w:rsidRDefault="00793B76" w:rsidP="00991393">
            <w:pPr>
              <w:pStyle w:val="aff3"/>
              <w:numPr>
                <w:ilvl w:val="2"/>
                <w:numId w:val="12"/>
              </w:numPr>
              <w:spacing w:after="0"/>
              <w:jc w:val="both"/>
              <w:rPr>
                <w:lang w:eastAsia="zh-CN"/>
              </w:rPr>
            </w:pPr>
            <w:r w:rsidRPr="00B42C1C">
              <w:rPr>
                <w:lang w:eastAsia="zh-CN"/>
              </w:rPr>
              <w:t>contiguous inner and outer allocations</w:t>
            </w:r>
          </w:p>
          <w:p w14:paraId="09B76D9C" w14:textId="77777777" w:rsidR="00793B76" w:rsidRPr="00B42C1C" w:rsidRDefault="00793B76" w:rsidP="00991393">
            <w:pPr>
              <w:pStyle w:val="aff3"/>
              <w:numPr>
                <w:ilvl w:val="2"/>
                <w:numId w:val="12"/>
              </w:numPr>
              <w:spacing w:after="0"/>
              <w:jc w:val="both"/>
              <w:rPr>
                <w:lang w:eastAsia="zh-CN"/>
              </w:rPr>
            </w:pPr>
            <w:r w:rsidRPr="00B42C1C">
              <w:rPr>
                <w:lang w:eastAsia="zh-CN"/>
              </w:rPr>
              <w:t>non-contiguous inner and outer 1 allocations</w:t>
            </w:r>
          </w:p>
          <w:p w14:paraId="5CF4A1D5" w14:textId="77777777" w:rsidR="00793B76" w:rsidRPr="00B42C1C" w:rsidRDefault="00793B76" w:rsidP="00991393">
            <w:pPr>
              <w:pStyle w:val="aff3"/>
              <w:numPr>
                <w:ilvl w:val="2"/>
                <w:numId w:val="12"/>
              </w:numPr>
              <w:spacing w:after="0"/>
              <w:jc w:val="both"/>
              <w:rPr>
                <w:lang w:eastAsia="zh-CN"/>
              </w:rPr>
            </w:pPr>
            <w:r w:rsidRPr="00B42C1C">
              <w:rPr>
                <w:lang w:eastAsia="zh-CN"/>
              </w:rPr>
              <w:t>non-contiguous outer2 allocations MPR the same than for 1Tx</w:t>
            </w:r>
          </w:p>
          <w:p w14:paraId="2FF15002" w14:textId="77777777" w:rsidR="00793B76" w:rsidRPr="00B42C1C" w:rsidRDefault="00793B76" w:rsidP="00991393">
            <w:pPr>
              <w:pStyle w:val="aff3"/>
              <w:numPr>
                <w:ilvl w:val="0"/>
                <w:numId w:val="12"/>
              </w:numPr>
              <w:spacing w:after="0"/>
              <w:jc w:val="both"/>
              <w:rPr>
                <w:lang w:eastAsia="zh-CN"/>
              </w:rPr>
            </w:pPr>
            <w:r w:rsidRPr="00334939">
              <w:rPr>
                <w:rFonts w:eastAsiaTheme="minorEastAsia"/>
                <w:b/>
                <w:szCs w:val="21"/>
                <w:lang w:eastAsia="zh-CN"/>
              </w:rPr>
              <w:t>Option 2</w:t>
            </w:r>
            <w:r w:rsidRPr="00B42C1C">
              <w:rPr>
                <w:rFonts w:eastAsiaTheme="minorEastAsia"/>
                <w:szCs w:val="21"/>
                <w:lang w:eastAsia="zh-CN"/>
              </w:rPr>
              <w:t xml:space="preserve">:  </w:t>
            </w:r>
            <w:r w:rsidRPr="00B42C1C">
              <w:rPr>
                <w:lang w:eastAsia="zh-CN"/>
              </w:rPr>
              <w:t>A delta MPR compared to 1Tx MPR is specified as follows:</w:t>
            </w:r>
          </w:p>
          <w:p w14:paraId="57971838" w14:textId="77777777" w:rsidR="00793B76" w:rsidRPr="00B42C1C" w:rsidRDefault="00793B76" w:rsidP="00991393">
            <w:pPr>
              <w:pStyle w:val="aff3"/>
              <w:numPr>
                <w:ilvl w:val="1"/>
                <w:numId w:val="12"/>
              </w:numPr>
              <w:spacing w:after="0"/>
              <w:jc w:val="both"/>
              <w:rPr>
                <w:lang w:eastAsia="zh-CN"/>
              </w:rPr>
            </w:pPr>
            <w:r w:rsidRPr="00B42C1C">
              <w:rPr>
                <w:lang w:eastAsia="zh-CN"/>
              </w:rPr>
              <w:t xml:space="preserve">+0.5dB for </w:t>
            </w:r>
          </w:p>
          <w:p w14:paraId="5A88FEB9" w14:textId="77777777" w:rsidR="00793B76" w:rsidRDefault="00793B76" w:rsidP="00991393">
            <w:pPr>
              <w:pStyle w:val="aff3"/>
              <w:numPr>
                <w:ilvl w:val="2"/>
                <w:numId w:val="12"/>
              </w:numPr>
              <w:spacing w:after="0"/>
              <w:jc w:val="both"/>
              <w:rPr>
                <w:lang w:eastAsia="zh-CN"/>
              </w:rPr>
            </w:pPr>
            <w:r w:rsidRPr="00B42C1C">
              <w:rPr>
                <w:lang w:eastAsia="zh-CN"/>
              </w:rPr>
              <w:t>contiguous outer allocations</w:t>
            </w:r>
          </w:p>
          <w:p w14:paraId="54A0EC01" w14:textId="77777777" w:rsidR="00793B76" w:rsidRPr="00B42C1C" w:rsidRDefault="00793B76" w:rsidP="00991393">
            <w:pPr>
              <w:pStyle w:val="aff3"/>
              <w:numPr>
                <w:ilvl w:val="2"/>
                <w:numId w:val="12"/>
              </w:numPr>
              <w:spacing w:after="0"/>
              <w:jc w:val="both"/>
              <w:rPr>
                <w:lang w:eastAsia="zh-CN"/>
              </w:rPr>
            </w:pPr>
            <w:r>
              <w:rPr>
                <w:lang w:eastAsia="zh-CN"/>
              </w:rPr>
              <w:t>non-contiguous inner</w:t>
            </w:r>
            <w:r w:rsidRPr="00B42C1C">
              <w:rPr>
                <w:lang w:eastAsia="zh-CN"/>
              </w:rPr>
              <w:t xml:space="preserve"> allocations</w:t>
            </w:r>
          </w:p>
          <w:p w14:paraId="3C8AB250" w14:textId="77777777" w:rsidR="00793B76" w:rsidRPr="00B42C1C" w:rsidRDefault="00793B76" w:rsidP="00991393">
            <w:pPr>
              <w:pStyle w:val="aff3"/>
              <w:numPr>
                <w:ilvl w:val="1"/>
                <w:numId w:val="12"/>
              </w:numPr>
              <w:spacing w:after="0"/>
              <w:jc w:val="both"/>
              <w:rPr>
                <w:lang w:eastAsia="zh-CN"/>
              </w:rPr>
            </w:pPr>
            <w:r w:rsidRPr="00B42C1C">
              <w:rPr>
                <w:lang w:eastAsia="zh-CN"/>
              </w:rPr>
              <w:t>+1dB for</w:t>
            </w:r>
          </w:p>
          <w:p w14:paraId="22723AE0" w14:textId="77777777" w:rsidR="00793B76" w:rsidRDefault="00793B76" w:rsidP="00991393">
            <w:pPr>
              <w:pStyle w:val="aff3"/>
              <w:numPr>
                <w:ilvl w:val="2"/>
                <w:numId w:val="12"/>
              </w:numPr>
              <w:spacing w:after="0"/>
              <w:jc w:val="both"/>
              <w:rPr>
                <w:lang w:eastAsia="zh-CN"/>
              </w:rPr>
            </w:pPr>
            <w:r>
              <w:rPr>
                <w:lang w:eastAsia="zh-CN"/>
              </w:rPr>
              <w:t>non-contiguous outer 1</w:t>
            </w:r>
            <w:r w:rsidRPr="00B42C1C">
              <w:rPr>
                <w:lang w:eastAsia="zh-CN"/>
              </w:rPr>
              <w:t xml:space="preserve"> and outer </w:t>
            </w:r>
            <w:r>
              <w:rPr>
                <w:lang w:eastAsia="zh-CN"/>
              </w:rPr>
              <w:t>2</w:t>
            </w:r>
            <w:r w:rsidRPr="00B42C1C">
              <w:rPr>
                <w:lang w:eastAsia="zh-CN"/>
              </w:rPr>
              <w:t xml:space="preserve"> allocations</w:t>
            </w:r>
          </w:p>
          <w:p w14:paraId="45A48562" w14:textId="23D7A218" w:rsidR="00793B76" w:rsidRPr="00793B76" w:rsidRDefault="00793B76" w:rsidP="00991393">
            <w:pPr>
              <w:pStyle w:val="aff3"/>
              <w:numPr>
                <w:ilvl w:val="2"/>
                <w:numId w:val="12"/>
              </w:numPr>
              <w:spacing w:after="0"/>
              <w:jc w:val="both"/>
              <w:rPr>
                <w:lang w:eastAsia="zh-CN"/>
              </w:rPr>
            </w:pPr>
            <w:r w:rsidRPr="00B42C1C">
              <w:rPr>
                <w:lang w:eastAsia="zh-CN"/>
              </w:rPr>
              <w:t>non-contiguous outer2 allocations MPR the same than for 1Tx</w:t>
            </w:r>
          </w:p>
        </w:tc>
      </w:tr>
    </w:tbl>
    <w:p w14:paraId="70584F03" w14:textId="53C88023" w:rsidR="00054B48" w:rsidRDefault="00054B48" w:rsidP="00054B48">
      <w:pPr>
        <w:spacing w:after="0"/>
        <w:jc w:val="both"/>
        <w:rPr>
          <w:rFonts w:eastAsia="等线"/>
          <w:lang w:eastAsia="zh-CN"/>
        </w:rPr>
      </w:pPr>
    </w:p>
    <w:p w14:paraId="4357339C" w14:textId="77777777" w:rsidR="00DD29ED" w:rsidRDefault="00DD29ED" w:rsidP="00054B48">
      <w:pPr>
        <w:spacing w:after="0"/>
        <w:jc w:val="both"/>
        <w:rPr>
          <w:rFonts w:eastAsia="等线"/>
          <w:lang w:eastAsia="zh-CN"/>
        </w:rPr>
      </w:pPr>
    </w:p>
    <w:p w14:paraId="6EB7FEA8" w14:textId="22CBD370" w:rsidR="00C21A53" w:rsidRPr="00766023" w:rsidRDefault="00C21A53" w:rsidP="00054B48">
      <w:pPr>
        <w:spacing w:after="0"/>
        <w:jc w:val="both"/>
        <w:rPr>
          <w:rFonts w:eastAsia="等线"/>
          <w:highlight w:val="green"/>
          <w:lang w:eastAsia="zh-CN"/>
        </w:rPr>
      </w:pPr>
      <w:r w:rsidRPr="00766023">
        <w:rPr>
          <w:rFonts w:eastAsia="等线"/>
          <w:highlight w:val="green"/>
          <w:lang w:eastAsia="zh-CN"/>
        </w:rPr>
        <w:t>Agreement: for 23+23dBm delta MPR</w:t>
      </w:r>
    </w:p>
    <w:p w14:paraId="6FBC8574" w14:textId="77777777" w:rsidR="00C21A53" w:rsidRPr="00766023" w:rsidRDefault="00C21A53" w:rsidP="00054B48">
      <w:pPr>
        <w:spacing w:after="0"/>
        <w:jc w:val="both"/>
        <w:rPr>
          <w:rFonts w:eastAsia="等线"/>
          <w:highlight w:val="green"/>
          <w:lang w:eastAsia="zh-CN"/>
        </w:rPr>
      </w:pPr>
    </w:p>
    <w:tbl>
      <w:tblPr>
        <w:tblStyle w:val="aff"/>
        <w:tblW w:w="0" w:type="auto"/>
        <w:tblLook w:val="04A0" w:firstRow="1" w:lastRow="0" w:firstColumn="1" w:lastColumn="0" w:noHBand="0" w:noVBand="1"/>
      </w:tblPr>
      <w:tblGrid>
        <w:gridCol w:w="2985"/>
        <w:gridCol w:w="2985"/>
        <w:gridCol w:w="2985"/>
      </w:tblGrid>
      <w:tr w:rsidR="00C21A53" w:rsidRPr="00C21A53" w14:paraId="63B09A72" w14:textId="77777777" w:rsidTr="00ED4296">
        <w:tc>
          <w:tcPr>
            <w:tcW w:w="2985" w:type="dxa"/>
          </w:tcPr>
          <w:p w14:paraId="1908099F" w14:textId="77777777" w:rsidR="00C21A53" w:rsidRPr="00766023" w:rsidRDefault="00C21A53" w:rsidP="00ED4296">
            <w:pPr>
              <w:spacing w:after="120"/>
              <w:rPr>
                <w:rFonts w:eastAsiaTheme="minorEastAsia"/>
                <w:highlight w:val="green"/>
                <w:lang w:eastAsia="zh-CN"/>
              </w:rPr>
            </w:pPr>
          </w:p>
        </w:tc>
        <w:tc>
          <w:tcPr>
            <w:tcW w:w="2985" w:type="dxa"/>
          </w:tcPr>
          <w:p w14:paraId="6465DAD9" w14:textId="77777777" w:rsidR="00C21A53" w:rsidRPr="00766023" w:rsidRDefault="00C21A53" w:rsidP="00ED4296">
            <w:pPr>
              <w:spacing w:after="120"/>
              <w:rPr>
                <w:rFonts w:eastAsiaTheme="minorEastAsia"/>
                <w:highlight w:val="green"/>
                <w:lang w:eastAsia="zh-CN"/>
              </w:rPr>
            </w:pPr>
            <w:r w:rsidRPr="00766023">
              <w:rPr>
                <w:rFonts w:eastAsia="等线"/>
                <w:i/>
                <w:color w:val="0070C0"/>
                <w:highlight w:val="green"/>
                <w:lang w:eastAsia="zh-CN"/>
              </w:rPr>
              <w:t>CP-OFDM</w:t>
            </w:r>
          </w:p>
        </w:tc>
        <w:tc>
          <w:tcPr>
            <w:tcW w:w="2985" w:type="dxa"/>
          </w:tcPr>
          <w:p w14:paraId="3289989D" w14:textId="77777777" w:rsidR="00C21A53" w:rsidRPr="00766023" w:rsidRDefault="00C21A53" w:rsidP="00ED4296">
            <w:pPr>
              <w:spacing w:after="120"/>
              <w:rPr>
                <w:rFonts w:eastAsiaTheme="minorEastAsia"/>
                <w:highlight w:val="green"/>
                <w:lang w:eastAsia="zh-CN"/>
              </w:rPr>
            </w:pPr>
            <w:r w:rsidRPr="00766023">
              <w:rPr>
                <w:rFonts w:eastAsia="等线"/>
                <w:i/>
                <w:color w:val="0070C0"/>
                <w:highlight w:val="green"/>
                <w:lang w:eastAsia="zh-CN"/>
              </w:rPr>
              <w:t>DFT-s-OFDM</w:t>
            </w:r>
          </w:p>
        </w:tc>
      </w:tr>
      <w:tr w:rsidR="00C21A53" w:rsidRPr="00C21A53" w14:paraId="2834E866" w14:textId="77777777" w:rsidTr="00ED4296">
        <w:tc>
          <w:tcPr>
            <w:tcW w:w="2985" w:type="dxa"/>
          </w:tcPr>
          <w:p w14:paraId="0921F856" w14:textId="77777777" w:rsidR="00C21A53" w:rsidRPr="00766023" w:rsidRDefault="00C21A53" w:rsidP="00ED4296">
            <w:pPr>
              <w:spacing w:after="120"/>
              <w:rPr>
                <w:rFonts w:eastAsiaTheme="minorEastAsia"/>
                <w:highlight w:val="green"/>
                <w:lang w:eastAsia="zh-CN"/>
              </w:rPr>
            </w:pPr>
            <w:r w:rsidRPr="00766023">
              <w:rPr>
                <w:i/>
                <w:color w:val="0070C0"/>
                <w:highlight w:val="green"/>
                <w:lang w:eastAsia="zh-CN"/>
              </w:rPr>
              <w:t>contiguous inner</w:t>
            </w:r>
          </w:p>
        </w:tc>
        <w:tc>
          <w:tcPr>
            <w:tcW w:w="2985" w:type="dxa"/>
          </w:tcPr>
          <w:p w14:paraId="7740A473" w14:textId="77777777" w:rsidR="00C21A53" w:rsidRPr="00766023" w:rsidRDefault="00C21A53" w:rsidP="00ED4296">
            <w:pPr>
              <w:spacing w:after="120"/>
              <w:rPr>
                <w:rFonts w:eastAsiaTheme="minorEastAsia"/>
                <w:highlight w:val="green"/>
                <w:lang w:eastAsia="zh-CN"/>
              </w:rPr>
            </w:pPr>
            <w:r w:rsidRPr="00766023">
              <w:rPr>
                <w:rFonts w:eastAsia="等线"/>
                <w:i/>
                <w:color w:val="0070C0"/>
                <w:highlight w:val="green"/>
                <w:lang w:eastAsia="zh-CN"/>
              </w:rPr>
              <w:t>+0.5</w:t>
            </w:r>
          </w:p>
        </w:tc>
        <w:tc>
          <w:tcPr>
            <w:tcW w:w="2985" w:type="dxa"/>
          </w:tcPr>
          <w:p w14:paraId="05F1CC3D" w14:textId="77777777" w:rsidR="00C21A53" w:rsidRPr="00766023" w:rsidRDefault="00C21A53" w:rsidP="00ED4296">
            <w:pPr>
              <w:spacing w:after="120"/>
              <w:rPr>
                <w:rFonts w:eastAsiaTheme="minorEastAsia"/>
                <w:highlight w:val="green"/>
                <w:lang w:eastAsia="zh-CN"/>
              </w:rPr>
            </w:pPr>
            <w:r w:rsidRPr="00766023">
              <w:rPr>
                <w:rFonts w:eastAsia="等线"/>
                <w:i/>
                <w:color w:val="0070C0"/>
                <w:highlight w:val="green"/>
                <w:lang w:eastAsia="zh-CN"/>
              </w:rPr>
              <w:t>+1</w:t>
            </w:r>
          </w:p>
        </w:tc>
      </w:tr>
      <w:tr w:rsidR="00C21A53" w:rsidRPr="00C21A53" w14:paraId="6D379A6C" w14:textId="77777777" w:rsidTr="00ED4296">
        <w:tc>
          <w:tcPr>
            <w:tcW w:w="2985" w:type="dxa"/>
          </w:tcPr>
          <w:p w14:paraId="10C4594A" w14:textId="77777777" w:rsidR="00C21A53" w:rsidRPr="00766023" w:rsidRDefault="00C21A53" w:rsidP="00ED4296">
            <w:pPr>
              <w:spacing w:after="120"/>
              <w:rPr>
                <w:rFonts w:eastAsiaTheme="minorEastAsia"/>
                <w:highlight w:val="green"/>
                <w:lang w:eastAsia="zh-CN"/>
              </w:rPr>
            </w:pPr>
            <w:r w:rsidRPr="00766023">
              <w:rPr>
                <w:i/>
                <w:color w:val="0070C0"/>
                <w:highlight w:val="green"/>
                <w:lang w:eastAsia="zh-CN"/>
              </w:rPr>
              <w:t>contiguous outer</w:t>
            </w:r>
          </w:p>
        </w:tc>
        <w:tc>
          <w:tcPr>
            <w:tcW w:w="2985" w:type="dxa"/>
          </w:tcPr>
          <w:p w14:paraId="57A22341" w14:textId="77777777" w:rsidR="00C21A53" w:rsidRPr="00766023" w:rsidRDefault="00C21A53" w:rsidP="00ED4296">
            <w:pPr>
              <w:spacing w:after="120"/>
              <w:rPr>
                <w:rFonts w:eastAsiaTheme="minorEastAsia"/>
                <w:highlight w:val="green"/>
                <w:lang w:eastAsia="zh-CN"/>
              </w:rPr>
            </w:pPr>
            <w:r w:rsidRPr="00C21A53">
              <w:rPr>
                <w:rFonts w:eastAsia="等线"/>
                <w:i/>
                <w:color w:val="0070C0"/>
                <w:highlight w:val="green"/>
                <w:lang w:eastAsia="zh-CN"/>
              </w:rPr>
              <w:t>+0.5</w:t>
            </w:r>
          </w:p>
        </w:tc>
        <w:tc>
          <w:tcPr>
            <w:tcW w:w="2985" w:type="dxa"/>
          </w:tcPr>
          <w:p w14:paraId="022F575F" w14:textId="77777777" w:rsidR="00C21A53" w:rsidRPr="00766023" w:rsidRDefault="00C21A53" w:rsidP="00ED4296">
            <w:pPr>
              <w:spacing w:after="120"/>
              <w:rPr>
                <w:rFonts w:eastAsiaTheme="minorEastAsia"/>
                <w:highlight w:val="green"/>
                <w:lang w:eastAsia="zh-CN"/>
              </w:rPr>
            </w:pPr>
            <w:r w:rsidRPr="00766023">
              <w:rPr>
                <w:rFonts w:eastAsia="等线"/>
                <w:i/>
                <w:color w:val="0070C0"/>
                <w:highlight w:val="green"/>
                <w:lang w:eastAsia="zh-CN"/>
              </w:rPr>
              <w:t>+1</w:t>
            </w:r>
          </w:p>
        </w:tc>
      </w:tr>
      <w:tr w:rsidR="00C21A53" w:rsidRPr="00C21A53" w14:paraId="3BDD46BD" w14:textId="77777777" w:rsidTr="00ED4296">
        <w:tc>
          <w:tcPr>
            <w:tcW w:w="2985" w:type="dxa"/>
          </w:tcPr>
          <w:p w14:paraId="092C02F2" w14:textId="77777777" w:rsidR="00C21A53" w:rsidRPr="00766023" w:rsidRDefault="00C21A53" w:rsidP="00ED4296">
            <w:pPr>
              <w:spacing w:after="120"/>
              <w:rPr>
                <w:rFonts w:eastAsiaTheme="minorEastAsia"/>
                <w:highlight w:val="green"/>
                <w:lang w:eastAsia="zh-CN"/>
              </w:rPr>
            </w:pPr>
            <w:r w:rsidRPr="00766023">
              <w:rPr>
                <w:i/>
                <w:color w:val="0070C0"/>
                <w:highlight w:val="green"/>
                <w:lang w:eastAsia="zh-CN"/>
              </w:rPr>
              <w:t>non-contiguous inner</w:t>
            </w:r>
          </w:p>
        </w:tc>
        <w:tc>
          <w:tcPr>
            <w:tcW w:w="2985" w:type="dxa"/>
          </w:tcPr>
          <w:p w14:paraId="7879C312" w14:textId="77777777" w:rsidR="00C21A53" w:rsidRPr="00766023" w:rsidRDefault="00C21A53" w:rsidP="00ED4296">
            <w:pPr>
              <w:spacing w:after="120"/>
              <w:rPr>
                <w:rFonts w:eastAsiaTheme="minorEastAsia"/>
                <w:highlight w:val="green"/>
                <w:lang w:eastAsia="zh-CN"/>
              </w:rPr>
            </w:pPr>
            <w:r w:rsidRPr="00C21A53">
              <w:rPr>
                <w:rFonts w:eastAsia="等线"/>
                <w:i/>
                <w:color w:val="0070C0"/>
                <w:highlight w:val="green"/>
                <w:lang w:eastAsia="zh-CN"/>
              </w:rPr>
              <w:t>+0.5</w:t>
            </w:r>
          </w:p>
        </w:tc>
        <w:tc>
          <w:tcPr>
            <w:tcW w:w="2985" w:type="dxa"/>
          </w:tcPr>
          <w:p w14:paraId="723D7C7A" w14:textId="77777777" w:rsidR="00C21A53" w:rsidRPr="00766023" w:rsidRDefault="00C21A53" w:rsidP="00ED4296">
            <w:pPr>
              <w:spacing w:after="120"/>
              <w:rPr>
                <w:rFonts w:eastAsiaTheme="minorEastAsia"/>
                <w:highlight w:val="green"/>
                <w:lang w:eastAsia="zh-CN"/>
              </w:rPr>
            </w:pPr>
            <w:r w:rsidRPr="00766023">
              <w:rPr>
                <w:rFonts w:eastAsia="等线"/>
                <w:i/>
                <w:color w:val="0070C0"/>
                <w:highlight w:val="green"/>
                <w:lang w:eastAsia="zh-CN"/>
              </w:rPr>
              <w:t>+1</w:t>
            </w:r>
          </w:p>
        </w:tc>
      </w:tr>
      <w:tr w:rsidR="00C21A53" w:rsidRPr="00C21A53" w14:paraId="3079BE68" w14:textId="77777777" w:rsidTr="00ED4296">
        <w:tc>
          <w:tcPr>
            <w:tcW w:w="2985" w:type="dxa"/>
          </w:tcPr>
          <w:p w14:paraId="32EF8239" w14:textId="77777777" w:rsidR="00C21A53" w:rsidRPr="00766023" w:rsidRDefault="00C21A53" w:rsidP="00ED4296">
            <w:pPr>
              <w:spacing w:after="120"/>
              <w:rPr>
                <w:rFonts w:eastAsiaTheme="minorEastAsia"/>
                <w:highlight w:val="green"/>
                <w:lang w:eastAsia="zh-CN"/>
              </w:rPr>
            </w:pPr>
            <w:r w:rsidRPr="00766023">
              <w:rPr>
                <w:i/>
                <w:color w:val="0070C0"/>
                <w:highlight w:val="green"/>
                <w:lang w:eastAsia="zh-CN"/>
              </w:rPr>
              <w:t>non-contiguous outer 1</w:t>
            </w:r>
          </w:p>
        </w:tc>
        <w:tc>
          <w:tcPr>
            <w:tcW w:w="2985" w:type="dxa"/>
          </w:tcPr>
          <w:p w14:paraId="29639C13" w14:textId="77777777" w:rsidR="00C21A53" w:rsidRPr="00766023" w:rsidRDefault="00C21A53" w:rsidP="00ED4296">
            <w:pPr>
              <w:spacing w:after="0"/>
              <w:jc w:val="both"/>
              <w:rPr>
                <w:rFonts w:eastAsia="等线"/>
                <w:i/>
                <w:color w:val="0070C0"/>
                <w:highlight w:val="green"/>
                <w:lang w:eastAsia="zh-CN"/>
              </w:rPr>
            </w:pPr>
            <w:r w:rsidRPr="00766023">
              <w:rPr>
                <w:rFonts w:eastAsia="等线"/>
                <w:i/>
                <w:color w:val="0070C0"/>
                <w:highlight w:val="green"/>
                <w:lang w:eastAsia="zh-CN"/>
              </w:rPr>
              <w:t>+1</w:t>
            </w:r>
          </w:p>
        </w:tc>
        <w:tc>
          <w:tcPr>
            <w:tcW w:w="2985" w:type="dxa"/>
          </w:tcPr>
          <w:p w14:paraId="6D6756CC" w14:textId="77777777" w:rsidR="00C21A53" w:rsidRPr="00766023" w:rsidRDefault="00C21A53" w:rsidP="00ED4296">
            <w:pPr>
              <w:spacing w:after="120"/>
              <w:rPr>
                <w:rFonts w:eastAsiaTheme="minorEastAsia"/>
                <w:highlight w:val="green"/>
                <w:lang w:eastAsia="zh-CN"/>
              </w:rPr>
            </w:pPr>
            <w:r w:rsidRPr="00C21A53">
              <w:rPr>
                <w:rFonts w:eastAsia="等线"/>
                <w:i/>
                <w:color w:val="0070C0"/>
                <w:highlight w:val="green"/>
                <w:lang w:eastAsia="zh-CN"/>
              </w:rPr>
              <w:t>+1</w:t>
            </w:r>
          </w:p>
        </w:tc>
      </w:tr>
      <w:tr w:rsidR="00C21A53" w14:paraId="386E7ED2" w14:textId="77777777" w:rsidTr="00ED4296">
        <w:tc>
          <w:tcPr>
            <w:tcW w:w="2985" w:type="dxa"/>
          </w:tcPr>
          <w:p w14:paraId="498A5DA5" w14:textId="77777777" w:rsidR="00C21A53" w:rsidRPr="00766023" w:rsidRDefault="00C21A53" w:rsidP="00ED4296">
            <w:pPr>
              <w:spacing w:after="120"/>
              <w:rPr>
                <w:rFonts w:eastAsiaTheme="minorEastAsia"/>
                <w:highlight w:val="green"/>
                <w:lang w:eastAsia="zh-CN"/>
              </w:rPr>
            </w:pPr>
            <w:r w:rsidRPr="00766023">
              <w:rPr>
                <w:i/>
                <w:color w:val="0070C0"/>
                <w:highlight w:val="green"/>
                <w:lang w:eastAsia="zh-CN"/>
              </w:rPr>
              <w:t>non-contiguous outer 2</w:t>
            </w:r>
          </w:p>
        </w:tc>
        <w:tc>
          <w:tcPr>
            <w:tcW w:w="2985" w:type="dxa"/>
          </w:tcPr>
          <w:p w14:paraId="5C374FD1" w14:textId="77777777" w:rsidR="00C21A53" w:rsidRPr="00766023" w:rsidRDefault="00C21A53" w:rsidP="00ED4296">
            <w:pPr>
              <w:spacing w:after="0"/>
              <w:jc w:val="both"/>
              <w:rPr>
                <w:rFonts w:eastAsiaTheme="minorEastAsia"/>
                <w:highlight w:val="green"/>
                <w:lang w:eastAsia="zh-CN"/>
              </w:rPr>
            </w:pPr>
            <w:r w:rsidRPr="00766023">
              <w:rPr>
                <w:rFonts w:eastAsia="等线"/>
                <w:i/>
                <w:color w:val="0070C0"/>
                <w:highlight w:val="green"/>
                <w:lang w:eastAsia="zh-CN"/>
              </w:rPr>
              <w:t>+1</w:t>
            </w:r>
          </w:p>
        </w:tc>
        <w:tc>
          <w:tcPr>
            <w:tcW w:w="2985" w:type="dxa"/>
          </w:tcPr>
          <w:p w14:paraId="50FDECB3" w14:textId="77777777" w:rsidR="00C21A53" w:rsidRDefault="00C21A53" w:rsidP="00ED4296">
            <w:pPr>
              <w:spacing w:after="120"/>
              <w:rPr>
                <w:rFonts w:eastAsiaTheme="minorEastAsia"/>
                <w:lang w:eastAsia="zh-CN"/>
              </w:rPr>
            </w:pPr>
            <w:r w:rsidRPr="00C21A53">
              <w:rPr>
                <w:rFonts w:eastAsia="等线"/>
                <w:i/>
                <w:color w:val="0070C0"/>
                <w:highlight w:val="green"/>
                <w:lang w:eastAsia="zh-CN"/>
              </w:rPr>
              <w:t>+1</w:t>
            </w:r>
          </w:p>
        </w:tc>
      </w:tr>
    </w:tbl>
    <w:p w14:paraId="2E58A03D" w14:textId="77777777" w:rsidR="00C21A53" w:rsidRPr="00054B48" w:rsidRDefault="00C21A53" w:rsidP="00054B48">
      <w:pPr>
        <w:spacing w:after="0"/>
        <w:jc w:val="both"/>
        <w:rPr>
          <w:rFonts w:eastAsia="等线"/>
          <w:lang w:eastAsia="zh-CN"/>
        </w:rPr>
      </w:pPr>
    </w:p>
    <w:p w14:paraId="0FD87B1A" w14:textId="4B522B79" w:rsidR="00054B48" w:rsidRDefault="00631536" w:rsidP="00631536">
      <w:pPr>
        <w:pStyle w:val="2"/>
        <w:tabs>
          <w:tab w:val="clear" w:pos="2646"/>
          <w:tab w:val="num" w:pos="709"/>
        </w:tabs>
        <w:spacing w:after="240"/>
        <w:ind w:left="709" w:hanging="709"/>
      </w:pPr>
      <w:r>
        <w:t>For 26+26dBm</w:t>
      </w:r>
    </w:p>
    <w:tbl>
      <w:tblPr>
        <w:tblStyle w:val="aff"/>
        <w:tblW w:w="0" w:type="auto"/>
        <w:tblLook w:val="04A0" w:firstRow="1" w:lastRow="0" w:firstColumn="1" w:lastColumn="0" w:noHBand="0" w:noVBand="1"/>
      </w:tblPr>
      <w:tblGrid>
        <w:gridCol w:w="10457"/>
      </w:tblGrid>
      <w:tr w:rsidR="00793B76" w14:paraId="45326C29" w14:textId="77777777" w:rsidTr="00793B76">
        <w:tc>
          <w:tcPr>
            <w:tcW w:w="10457" w:type="dxa"/>
          </w:tcPr>
          <w:p w14:paraId="51A22AB0" w14:textId="77777777" w:rsidR="00793B76" w:rsidRPr="00B42C1C" w:rsidRDefault="00793B76" w:rsidP="00991393">
            <w:pPr>
              <w:pStyle w:val="aff3"/>
              <w:numPr>
                <w:ilvl w:val="0"/>
                <w:numId w:val="12"/>
              </w:numPr>
              <w:spacing w:after="0"/>
              <w:jc w:val="both"/>
              <w:rPr>
                <w:lang w:eastAsia="zh-CN"/>
              </w:rPr>
            </w:pPr>
            <w:r w:rsidRPr="00334939">
              <w:rPr>
                <w:rFonts w:eastAsiaTheme="minorEastAsia"/>
                <w:b/>
                <w:szCs w:val="21"/>
                <w:lang w:eastAsia="zh-CN"/>
              </w:rPr>
              <w:t>Option 1</w:t>
            </w:r>
            <w:r w:rsidRPr="00B42C1C">
              <w:rPr>
                <w:rFonts w:eastAsiaTheme="minorEastAsia"/>
                <w:szCs w:val="21"/>
                <w:lang w:eastAsia="zh-CN"/>
              </w:rPr>
              <w:t xml:space="preserve">:  </w:t>
            </w:r>
          </w:p>
          <w:p w14:paraId="554C8F42" w14:textId="77777777" w:rsidR="00793B76" w:rsidRDefault="00793B76" w:rsidP="00991393">
            <w:pPr>
              <w:pStyle w:val="aff3"/>
              <w:numPr>
                <w:ilvl w:val="2"/>
                <w:numId w:val="12"/>
              </w:numPr>
              <w:spacing w:after="0"/>
              <w:jc w:val="both"/>
              <w:rPr>
                <w:lang w:eastAsia="zh-CN"/>
              </w:rPr>
            </w:pPr>
            <w:r w:rsidRPr="000246C9">
              <w:rPr>
                <w:lang w:eastAsia="zh-CN"/>
              </w:rPr>
              <w:t>In release 17 the 1Tx MPR can be reused without additional MPR</w:t>
            </w:r>
          </w:p>
          <w:p w14:paraId="7520B156" w14:textId="77777777" w:rsidR="00793B76" w:rsidRPr="00B42C1C" w:rsidRDefault="00793B76" w:rsidP="00991393">
            <w:pPr>
              <w:pStyle w:val="aff3"/>
              <w:numPr>
                <w:ilvl w:val="2"/>
                <w:numId w:val="12"/>
              </w:numPr>
              <w:spacing w:after="0"/>
              <w:jc w:val="both"/>
              <w:rPr>
                <w:lang w:eastAsia="zh-CN"/>
              </w:rPr>
            </w:pPr>
            <w:r w:rsidRPr="000246C9">
              <w:rPr>
                <w:lang w:eastAsia="zh-CN"/>
              </w:rPr>
              <w:t>In release 18 the MPR can be revised based on PC1.5 study or dedicated MPR</w:t>
            </w:r>
          </w:p>
          <w:p w14:paraId="455767B5" w14:textId="13957642" w:rsidR="00793B76" w:rsidRPr="00793B76" w:rsidRDefault="00793B76" w:rsidP="00991393">
            <w:pPr>
              <w:pStyle w:val="aff3"/>
              <w:numPr>
                <w:ilvl w:val="0"/>
                <w:numId w:val="12"/>
              </w:numPr>
              <w:spacing w:after="0"/>
              <w:jc w:val="both"/>
              <w:rPr>
                <w:lang w:eastAsia="zh-CN"/>
              </w:rPr>
            </w:pPr>
            <w:r w:rsidRPr="00334939">
              <w:rPr>
                <w:rFonts w:eastAsiaTheme="minorEastAsia"/>
                <w:b/>
                <w:szCs w:val="21"/>
                <w:lang w:eastAsia="zh-CN"/>
              </w:rPr>
              <w:t>Option 2</w:t>
            </w:r>
            <w:r w:rsidRPr="00B42C1C">
              <w:rPr>
                <w:rFonts w:eastAsiaTheme="minorEastAsia"/>
                <w:szCs w:val="21"/>
                <w:lang w:eastAsia="zh-CN"/>
              </w:rPr>
              <w:t xml:space="preserve">:  </w:t>
            </w:r>
            <w:r>
              <w:rPr>
                <w:rFonts w:eastAsiaTheme="minorEastAsia"/>
                <w:szCs w:val="21"/>
                <w:lang w:eastAsia="zh-CN"/>
              </w:rPr>
              <w:t xml:space="preserve">One set of MPR requirements for all PC2 PA configurations. </w:t>
            </w:r>
            <w:r w:rsidRPr="00B42C1C">
              <w:rPr>
                <w:lang w:eastAsia="zh-CN"/>
              </w:rPr>
              <w:t xml:space="preserve">A delta MPR compared to 1Tx MPR </w:t>
            </w:r>
            <w:r>
              <w:rPr>
                <w:lang w:eastAsia="zh-CN"/>
              </w:rPr>
              <w:t>is the same as 23+23</w:t>
            </w:r>
          </w:p>
        </w:tc>
      </w:tr>
    </w:tbl>
    <w:p w14:paraId="0846E5B7" w14:textId="77777777" w:rsidR="00EC1664" w:rsidRPr="00766023" w:rsidRDefault="00EC1664" w:rsidP="00631536">
      <w:pPr>
        <w:spacing w:after="0"/>
        <w:jc w:val="both"/>
        <w:rPr>
          <w:rFonts w:eastAsia="等线"/>
          <w:lang w:eastAsia="zh-CN"/>
        </w:rPr>
      </w:pPr>
    </w:p>
    <w:p w14:paraId="09A98508" w14:textId="05AA3CD2" w:rsidR="00631536" w:rsidRPr="00766023" w:rsidRDefault="0029679C" w:rsidP="00631536">
      <w:pPr>
        <w:overflowPunct/>
        <w:autoSpaceDE/>
        <w:autoSpaceDN/>
        <w:adjustRightInd/>
        <w:snapToGrid w:val="0"/>
        <w:spacing w:before="60" w:after="60"/>
        <w:ind w:leftChars="200" w:left="400"/>
        <w:textAlignment w:val="auto"/>
        <w:rPr>
          <w:b/>
          <w:i/>
          <w:sz w:val="21"/>
          <w:szCs w:val="21"/>
          <w:highlight w:val="green"/>
          <w:u w:val="single"/>
          <w:lang w:eastAsia="zh-CN"/>
        </w:rPr>
      </w:pPr>
      <w:r w:rsidRPr="00766023">
        <w:rPr>
          <w:b/>
          <w:i/>
          <w:sz w:val="21"/>
          <w:szCs w:val="21"/>
          <w:highlight w:val="green"/>
          <w:u w:val="single"/>
          <w:lang w:eastAsia="zh-CN"/>
        </w:rPr>
        <w:t xml:space="preserve">Agreed </w:t>
      </w:r>
      <w:r w:rsidR="00631536" w:rsidRPr="00766023">
        <w:rPr>
          <w:b/>
          <w:i/>
          <w:sz w:val="21"/>
          <w:szCs w:val="21"/>
          <w:highlight w:val="green"/>
          <w:u w:val="single"/>
          <w:lang w:eastAsia="zh-CN"/>
        </w:rPr>
        <w:t>WF for 26+26dBm</w:t>
      </w:r>
      <w:r w:rsidR="007D44CE" w:rsidRPr="00766023">
        <w:rPr>
          <w:b/>
          <w:i/>
          <w:sz w:val="21"/>
          <w:szCs w:val="21"/>
          <w:highlight w:val="green"/>
          <w:u w:val="single"/>
          <w:lang w:eastAsia="zh-CN"/>
        </w:rPr>
        <w:t xml:space="preserve"> MPR</w:t>
      </w:r>
      <w:r w:rsidR="00631536" w:rsidRPr="00766023">
        <w:rPr>
          <w:b/>
          <w:i/>
          <w:sz w:val="21"/>
          <w:szCs w:val="21"/>
          <w:highlight w:val="green"/>
          <w:u w:val="single"/>
          <w:lang w:eastAsia="zh-CN"/>
        </w:rPr>
        <w:t>:</w:t>
      </w:r>
    </w:p>
    <w:p w14:paraId="0C65F0E3" w14:textId="6EEBE8DA" w:rsidR="0029679C" w:rsidRDefault="0029679C" w:rsidP="00766023">
      <w:pPr>
        <w:pStyle w:val="aff3"/>
        <w:numPr>
          <w:ilvl w:val="0"/>
          <w:numId w:val="12"/>
        </w:numPr>
        <w:spacing w:after="0"/>
        <w:jc w:val="both"/>
        <w:rPr>
          <w:highlight w:val="green"/>
          <w:lang w:eastAsia="zh-CN"/>
        </w:rPr>
      </w:pPr>
      <w:r w:rsidRPr="00766023">
        <w:rPr>
          <w:highlight w:val="green"/>
          <w:lang w:eastAsia="zh-CN"/>
        </w:rPr>
        <w:t>In release 17 the 1Tx MPR can be reused without additional MPR</w:t>
      </w:r>
      <w:r w:rsidR="00EC1664">
        <w:rPr>
          <w:highlight w:val="green"/>
          <w:lang w:eastAsia="zh-CN"/>
        </w:rPr>
        <w:t xml:space="preserve"> for both 1Tx and 2Tx operations</w:t>
      </w:r>
      <w:r w:rsidR="005C7364">
        <w:rPr>
          <w:highlight w:val="green"/>
          <w:lang w:eastAsia="zh-CN"/>
        </w:rPr>
        <w:t>, i.e., rank-1 and rank-2 operations.</w:t>
      </w:r>
    </w:p>
    <w:p w14:paraId="67009B73" w14:textId="50DCEE01" w:rsidR="00DD29ED" w:rsidRPr="00DD29ED" w:rsidRDefault="00DD29ED" w:rsidP="00631536">
      <w:pPr>
        <w:spacing w:after="0"/>
        <w:jc w:val="both"/>
        <w:rPr>
          <w:rFonts w:eastAsia="等线"/>
          <w:lang w:eastAsia="zh-CN"/>
        </w:rPr>
      </w:pPr>
    </w:p>
    <w:p w14:paraId="633B4C66" w14:textId="67E68629" w:rsidR="00054B48" w:rsidRDefault="00631536" w:rsidP="00631536">
      <w:pPr>
        <w:pStyle w:val="2"/>
        <w:tabs>
          <w:tab w:val="clear" w:pos="2646"/>
          <w:tab w:val="num" w:pos="709"/>
        </w:tabs>
        <w:spacing w:after="240"/>
        <w:ind w:left="709" w:hanging="709"/>
      </w:pPr>
      <w:r>
        <w:t>F</w:t>
      </w:r>
      <w:r w:rsidR="00054B48" w:rsidRPr="00631536">
        <w:t>or 23+26dBm:</w:t>
      </w:r>
    </w:p>
    <w:tbl>
      <w:tblPr>
        <w:tblStyle w:val="aff"/>
        <w:tblW w:w="0" w:type="auto"/>
        <w:tblLook w:val="04A0" w:firstRow="1" w:lastRow="0" w:firstColumn="1" w:lastColumn="0" w:noHBand="0" w:noVBand="1"/>
      </w:tblPr>
      <w:tblGrid>
        <w:gridCol w:w="10457"/>
      </w:tblGrid>
      <w:tr w:rsidR="00793B76" w14:paraId="5354AF4B" w14:textId="77777777" w:rsidTr="00793B76">
        <w:tc>
          <w:tcPr>
            <w:tcW w:w="10457" w:type="dxa"/>
          </w:tcPr>
          <w:p w14:paraId="7ED3BEDD" w14:textId="77777777" w:rsidR="00793B76" w:rsidRPr="00B42C1C" w:rsidRDefault="00793B76" w:rsidP="00991393">
            <w:pPr>
              <w:pStyle w:val="aff3"/>
              <w:numPr>
                <w:ilvl w:val="0"/>
                <w:numId w:val="12"/>
              </w:numPr>
              <w:spacing w:after="0"/>
              <w:jc w:val="both"/>
              <w:rPr>
                <w:lang w:eastAsia="zh-CN"/>
              </w:rPr>
            </w:pPr>
            <w:r w:rsidRPr="00334939">
              <w:rPr>
                <w:rFonts w:eastAsiaTheme="minorEastAsia"/>
                <w:b/>
                <w:szCs w:val="21"/>
                <w:lang w:eastAsia="zh-CN"/>
              </w:rPr>
              <w:t>Option 1</w:t>
            </w:r>
            <w:r w:rsidRPr="00B42C1C">
              <w:rPr>
                <w:rFonts w:eastAsiaTheme="minorEastAsia"/>
                <w:szCs w:val="21"/>
                <w:lang w:eastAsia="zh-CN"/>
              </w:rPr>
              <w:t xml:space="preserve">:  </w:t>
            </w:r>
            <w:r>
              <w:rPr>
                <w:rFonts w:eastAsiaTheme="minorEastAsia"/>
                <w:szCs w:val="21"/>
                <w:lang w:eastAsia="zh-CN"/>
              </w:rPr>
              <w:t xml:space="preserve">One set of MPR requirements for all PC2 PA configurations. </w:t>
            </w:r>
            <w:r w:rsidRPr="00B42C1C">
              <w:rPr>
                <w:lang w:eastAsia="zh-CN"/>
              </w:rPr>
              <w:t xml:space="preserve">A delta MPR compared to 1Tx MPR </w:t>
            </w:r>
            <w:r>
              <w:rPr>
                <w:lang w:eastAsia="zh-CN"/>
              </w:rPr>
              <w:t>is the same as 23+23</w:t>
            </w:r>
          </w:p>
          <w:p w14:paraId="2EBE3DC6" w14:textId="19388D18" w:rsidR="00793B76" w:rsidRPr="00793B76" w:rsidRDefault="00793B76" w:rsidP="00991393">
            <w:pPr>
              <w:pStyle w:val="aff3"/>
              <w:numPr>
                <w:ilvl w:val="0"/>
                <w:numId w:val="12"/>
              </w:numPr>
              <w:spacing w:after="0"/>
              <w:jc w:val="both"/>
              <w:rPr>
                <w:lang w:eastAsia="zh-CN"/>
              </w:rPr>
            </w:pPr>
            <w:r w:rsidRPr="00334939">
              <w:rPr>
                <w:rFonts w:eastAsiaTheme="minorEastAsia"/>
                <w:b/>
                <w:szCs w:val="21"/>
                <w:lang w:eastAsia="zh-CN"/>
              </w:rPr>
              <w:t>Option 2</w:t>
            </w:r>
            <w:r w:rsidRPr="00B42C1C">
              <w:rPr>
                <w:rFonts w:eastAsiaTheme="minorEastAsia"/>
                <w:szCs w:val="21"/>
                <w:lang w:eastAsia="zh-CN"/>
              </w:rPr>
              <w:t xml:space="preserve">:  </w:t>
            </w:r>
            <w:r>
              <w:rPr>
                <w:rFonts w:eastAsiaTheme="minorEastAsia"/>
                <w:szCs w:val="21"/>
                <w:lang w:eastAsia="zh-CN"/>
              </w:rPr>
              <w:t xml:space="preserve">Different from 26+26 and 23+23 </w:t>
            </w:r>
          </w:p>
        </w:tc>
      </w:tr>
    </w:tbl>
    <w:p w14:paraId="5671B529" w14:textId="6EB69ACA" w:rsidR="00054B48" w:rsidRDefault="00054B48" w:rsidP="00054B48">
      <w:pPr>
        <w:spacing w:after="0"/>
        <w:rPr>
          <w:rFonts w:eastAsia="等线"/>
          <w:i/>
          <w:color w:val="0070C0"/>
          <w:lang w:eastAsia="zh-CN"/>
        </w:rPr>
      </w:pPr>
    </w:p>
    <w:p w14:paraId="6F71D5E3" w14:textId="46A38124" w:rsidR="003E3EC6" w:rsidRDefault="003E3EC6" w:rsidP="007D44CE">
      <w:pPr>
        <w:spacing w:after="0"/>
        <w:jc w:val="both"/>
        <w:rPr>
          <w:rFonts w:eastAsia="等线"/>
          <w:lang w:eastAsia="zh-CN"/>
        </w:rPr>
      </w:pPr>
    </w:p>
    <w:p w14:paraId="5EC0FBD1" w14:textId="77777777" w:rsidR="000B78EC" w:rsidRPr="00766023" w:rsidRDefault="000B78EC" w:rsidP="000B78EC">
      <w:pPr>
        <w:overflowPunct/>
        <w:autoSpaceDE/>
        <w:autoSpaceDN/>
        <w:adjustRightInd/>
        <w:snapToGrid w:val="0"/>
        <w:spacing w:before="60" w:after="60"/>
        <w:ind w:leftChars="200" w:left="400"/>
        <w:textAlignment w:val="auto"/>
        <w:rPr>
          <w:b/>
          <w:i/>
          <w:sz w:val="21"/>
          <w:szCs w:val="21"/>
          <w:highlight w:val="green"/>
          <w:u w:val="single"/>
          <w:lang w:eastAsia="zh-CN"/>
        </w:rPr>
      </w:pPr>
      <w:r w:rsidRPr="00766023">
        <w:rPr>
          <w:b/>
          <w:i/>
          <w:sz w:val="21"/>
          <w:szCs w:val="21"/>
          <w:highlight w:val="green"/>
          <w:u w:val="single"/>
          <w:lang w:eastAsia="zh-CN"/>
        </w:rPr>
        <w:t>Agreed WF for 23+26dBm MPR:</w:t>
      </w:r>
    </w:p>
    <w:p w14:paraId="7454D9A2" w14:textId="203154B5" w:rsidR="000B78EC" w:rsidRPr="00766023" w:rsidRDefault="000B78EC" w:rsidP="00766023">
      <w:pPr>
        <w:pStyle w:val="aff3"/>
        <w:numPr>
          <w:ilvl w:val="0"/>
          <w:numId w:val="18"/>
        </w:numPr>
        <w:spacing w:after="0"/>
        <w:jc w:val="both"/>
        <w:rPr>
          <w:rFonts w:eastAsia="等线"/>
          <w:highlight w:val="green"/>
          <w:lang w:eastAsia="zh-CN"/>
        </w:rPr>
      </w:pPr>
      <w:r w:rsidRPr="00766023">
        <w:rPr>
          <w:rFonts w:eastAsia="等线"/>
          <w:highlight w:val="green"/>
          <w:lang w:eastAsia="zh-CN"/>
        </w:rPr>
        <w:t>Depending on the capability signaling for 23+26dBm</w:t>
      </w:r>
      <w:r w:rsidR="00207801" w:rsidRPr="00766023">
        <w:rPr>
          <w:rFonts w:eastAsia="等线"/>
          <w:highlight w:val="green"/>
          <w:lang w:eastAsia="zh-CN"/>
        </w:rPr>
        <w:t xml:space="preserve"> PC2 intra-band UL CA+UL-MIMO</w:t>
      </w:r>
      <w:r w:rsidRPr="00766023">
        <w:rPr>
          <w:rFonts w:eastAsia="等线"/>
          <w:highlight w:val="green"/>
          <w:lang w:eastAsia="zh-CN"/>
        </w:rPr>
        <w:t>, either 23+23dBm MPR or 1Tx PC2 MPR will be applied</w:t>
      </w:r>
    </w:p>
    <w:p w14:paraId="69EBA59E" w14:textId="651244B0" w:rsidR="000B78EC" w:rsidRPr="00766023" w:rsidRDefault="000B78EC" w:rsidP="00766023">
      <w:pPr>
        <w:pStyle w:val="aff3"/>
        <w:numPr>
          <w:ilvl w:val="1"/>
          <w:numId w:val="18"/>
        </w:numPr>
        <w:spacing w:after="0"/>
        <w:jc w:val="both"/>
        <w:rPr>
          <w:rFonts w:eastAsia="等线"/>
          <w:highlight w:val="green"/>
          <w:lang w:eastAsia="zh-CN"/>
        </w:rPr>
      </w:pPr>
      <w:r w:rsidRPr="00766023">
        <w:rPr>
          <w:rFonts w:eastAsia="等线"/>
          <w:highlight w:val="green"/>
          <w:lang w:eastAsia="zh-CN"/>
        </w:rPr>
        <w:t>FFS the capability signaling</w:t>
      </w:r>
    </w:p>
    <w:p w14:paraId="68161AB0" w14:textId="61CD7CB6" w:rsidR="000B78EC" w:rsidRPr="00766023" w:rsidRDefault="000B78EC" w:rsidP="00766023">
      <w:pPr>
        <w:pStyle w:val="aff3"/>
        <w:numPr>
          <w:ilvl w:val="2"/>
          <w:numId w:val="18"/>
        </w:numPr>
        <w:spacing w:after="0"/>
        <w:jc w:val="both"/>
        <w:rPr>
          <w:rFonts w:eastAsia="等线"/>
          <w:highlight w:val="green"/>
          <w:lang w:eastAsia="zh-CN"/>
        </w:rPr>
      </w:pPr>
      <w:r w:rsidRPr="00766023">
        <w:rPr>
          <w:rFonts w:eastAsia="等线"/>
          <w:highlight w:val="green"/>
          <w:lang w:eastAsia="zh-CN"/>
        </w:rPr>
        <w:t>Option 1: reusing TxD</w:t>
      </w:r>
    </w:p>
    <w:p w14:paraId="6723C9EC" w14:textId="1A74E035" w:rsidR="000B78EC" w:rsidRPr="00766023" w:rsidRDefault="000B78EC" w:rsidP="00766023">
      <w:pPr>
        <w:pStyle w:val="aff3"/>
        <w:numPr>
          <w:ilvl w:val="2"/>
          <w:numId w:val="18"/>
        </w:numPr>
        <w:spacing w:after="0"/>
        <w:jc w:val="both"/>
        <w:rPr>
          <w:rFonts w:eastAsia="等线"/>
          <w:highlight w:val="green"/>
          <w:lang w:eastAsia="zh-CN"/>
        </w:rPr>
      </w:pPr>
      <w:r w:rsidRPr="00766023">
        <w:rPr>
          <w:rFonts w:eastAsia="等线"/>
          <w:highlight w:val="green"/>
          <w:lang w:eastAsia="zh-CN"/>
        </w:rPr>
        <w:t>Option 2: new signaling</w:t>
      </w:r>
    </w:p>
    <w:p w14:paraId="19184F84" w14:textId="136523BE" w:rsidR="00DD29ED" w:rsidRPr="00631536" w:rsidRDefault="00DD29ED" w:rsidP="007D44CE">
      <w:pPr>
        <w:spacing w:after="0"/>
        <w:jc w:val="both"/>
        <w:rPr>
          <w:rFonts w:eastAsia="等线"/>
          <w:lang w:eastAsia="zh-CN"/>
        </w:rPr>
      </w:pPr>
    </w:p>
    <w:p w14:paraId="32FFA2B1" w14:textId="19CCAE02" w:rsidR="00D80FC8" w:rsidRPr="008C63DD" w:rsidRDefault="00D80FC8" w:rsidP="008C63DD">
      <w:pPr>
        <w:pStyle w:val="1"/>
        <w:jc w:val="both"/>
        <w:rPr>
          <w:rFonts w:eastAsia="Times New Roman" w:cs="Arial"/>
          <w:color w:val="000000"/>
          <w:kern w:val="28"/>
          <w:lang w:val="en-US"/>
        </w:rPr>
      </w:pPr>
      <w:r w:rsidRPr="008C63DD">
        <w:rPr>
          <w:rFonts w:eastAsia="Times New Roman" w:cs="Arial"/>
          <w:color w:val="000000"/>
          <w:kern w:val="28"/>
          <w:lang w:val="en-US"/>
        </w:rPr>
        <w:t>Issue 3</w:t>
      </w:r>
      <w:r w:rsidRPr="008C63DD">
        <w:rPr>
          <w:rFonts w:eastAsia="Times New Roman" w:cs="Arial" w:hint="eastAsia"/>
          <w:color w:val="000000"/>
          <w:kern w:val="28"/>
          <w:lang w:val="en-US"/>
        </w:rPr>
        <w:t>-</w:t>
      </w:r>
      <w:r w:rsidRPr="008C63DD">
        <w:rPr>
          <w:rFonts w:eastAsia="Times New Roman" w:cs="Arial"/>
          <w:color w:val="000000"/>
          <w:kern w:val="28"/>
          <w:lang w:val="en-US"/>
        </w:rPr>
        <w:t>1-</w:t>
      </w:r>
      <w:r w:rsidRPr="008C63DD">
        <w:rPr>
          <w:rFonts w:eastAsia="Times New Roman" w:cs="Arial" w:hint="eastAsia"/>
          <w:color w:val="000000"/>
          <w:kern w:val="28"/>
          <w:lang w:val="en-US"/>
        </w:rPr>
        <w:t>1</w:t>
      </w:r>
      <w:r w:rsidRPr="008C63DD">
        <w:rPr>
          <w:rFonts w:eastAsia="Times New Roman" w:cs="Arial"/>
          <w:color w:val="000000"/>
          <w:kern w:val="28"/>
          <w:lang w:val="en-US"/>
        </w:rPr>
        <w:t>: whether UE capability is needed to distinguish different PA configurations</w:t>
      </w:r>
    </w:p>
    <w:p w14:paraId="57DB100B" w14:textId="7A77BADF" w:rsidR="004A5292" w:rsidRPr="008C63DD" w:rsidRDefault="008C63DD" w:rsidP="008C63DD">
      <w:pPr>
        <w:rPr>
          <w:rFonts w:eastAsia="等线"/>
          <w:color w:val="0070C0"/>
        </w:rPr>
      </w:pPr>
      <w:r w:rsidRPr="008C63DD">
        <w:rPr>
          <w:rFonts w:eastAsia="等线" w:hint="eastAsia"/>
          <w:color w:val="0070C0"/>
        </w:rPr>
        <w:t>B</w:t>
      </w:r>
      <w:r w:rsidRPr="008C63DD">
        <w:rPr>
          <w:rFonts w:eastAsia="等线"/>
          <w:color w:val="0070C0"/>
        </w:rPr>
        <w:t>ackground: 1</w:t>
      </w:r>
      <w:r w:rsidRPr="008C63DD">
        <w:rPr>
          <w:rFonts w:eastAsia="等线"/>
          <w:color w:val="0070C0"/>
          <w:vertAlign w:val="superscript"/>
        </w:rPr>
        <w:t>st</w:t>
      </w:r>
      <w:r w:rsidRPr="008C63DD">
        <w:rPr>
          <w:rFonts w:eastAsia="等线"/>
          <w:color w:val="0070C0"/>
        </w:rPr>
        <w:t xml:space="preserve"> round status in 101-e is as below.</w:t>
      </w:r>
    </w:p>
    <w:tbl>
      <w:tblPr>
        <w:tblW w:w="9988" w:type="dxa"/>
        <w:jc w:val="center"/>
        <w:tblLook w:val="04A0" w:firstRow="1" w:lastRow="0" w:firstColumn="1" w:lastColumn="0" w:noHBand="0" w:noVBand="1"/>
      </w:tblPr>
      <w:tblGrid>
        <w:gridCol w:w="1393"/>
        <w:gridCol w:w="3494"/>
        <w:gridCol w:w="2745"/>
        <w:gridCol w:w="2356"/>
      </w:tblGrid>
      <w:tr w:rsidR="008C63DD" w:rsidRPr="00D80FC8" w14:paraId="5986D5D8" w14:textId="77777777" w:rsidTr="00755882">
        <w:trPr>
          <w:trHeight w:val="145"/>
          <w:jc w:val="center"/>
        </w:trPr>
        <w:tc>
          <w:tcPr>
            <w:tcW w:w="13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105C8F" w14:textId="77777777" w:rsidR="008C63DD" w:rsidRPr="00D80FC8" w:rsidRDefault="008C63DD" w:rsidP="00755882">
            <w:pPr>
              <w:spacing w:after="0"/>
              <w:jc w:val="center"/>
              <w:rPr>
                <w:rFonts w:ascii="Calibri" w:hAnsi="Calibri" w:cs="Calibri"/>
                <w:bCs/>
                <w:color w:val="0070C0"/>
              </w:rPr>
            </w:pPr>
            <w:r>
              <w:rPr>
                <w:rFonts w:ascii="Calibri" w:hAnsi="Calibri" w:cs="Calibri"/>
                <w:bCs/>
                <w:color w:val="0070C0"/>
              </w:rPr>
              <w:t>Signal</w:t>
            </w:r>
            <w:r w:rsidRPr="00D80FC8">
              <w:rPr>
                <w:rFonts w:ascii="Calibri" w:hAnsi="Calibri" w:cs="Calibri"/>
                <w:bCs/>
                <w:color w:val="0070C0"/>
              </w:rPr>
              <w:t>ing</w:t>
            </w:r>
          </w:p>
        </w:tc>
        <w:tc>
          <w:tcPr>
            <w:tcW w:w="3494" w:type="dxa"/>
            <w:tcBorders>
              <w:top w:val="single" w:sz="4" w:space="0" w:color="auto"/>
              <w:left w:val="nil"/>
              <w:bottom w:val="single" w:sz="4" w:space="0" w:color="auto"/>
              <w:right w:val="single" w:sz="4" w:space="0" w:color="auto"/>
            </w:tcBorders>
            <w:vAlign w:val="center"/>
          </w:tcPr>
          <w:p w14:paraId="59BBB67C" w14:textId="77777777" w:rsidR="008C63DD" w:rsidRPr="00D80FC8" w:rsidRDefault="008C63DD" w:rsidP="00755882">
            <w:pPr>
              <w:spacing w:after="0"/>
              <w:jc w:val="center"/>
              <w:rPr>
                <w:rFonts w:ascii="Calibri" w:hAnsi="Calibri" w:cs="Calibri"/>
                <w:bCs/>
                <w:color w:val="0070C0"/>
              </w:rPr>
            </w:pPr>
            <w:r w:rsidRPr="00D80FC8">
              <w:rPr>
                <w:rFonts w:ascii="Calibri" w:hAnsi="Calibri" w:cs="Calibri"/>
                <w:bCs/>
                <w:color w:val="0070C0"/>
              </w:rPr>
              <w:t>TxD indication</w:t>
            </w:r>
          </w:p>
        </w:tc>
        <w:tc>
          <w:tcPr>
            <w:tcW w:w="274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549967" w14:textId="77777777" w:rsidR="008C63DD" w:rsidRPr="00D80FC8" w:rsidRDefault="008C63DD" w:rsidP="00755882">
            <w:pPr>
              <w:spacing w:after="0"/>
              <w:jc w:val="center"/>
              <w:rPr>
                <w:rFonts w:ascii="Calibri" w:hAnsi="Calibri" w:cs="Calibri"/>
                <w:bCs/>
                <w:color w:val="0070C0"/>
              </w:rPr>
            </w:pPr>
            <w:r w:rsidRPr="00D80FC8">
              <w:rPr>
                <w:rFonts w:ascii="Calibri" w:hAnsi="Calibri" w:cs="Calibri"/>
                <w:bCs/>
                <w:color w:val="0070C0"/>
              </w:rPr>
              <w:t>None</w:t>
            </w:r>
            <w:r>
              <w:rPr>
                <w:rFonts w:ascii="Calibri" w:hAnsi="Calibri" w:cs="Calibri"/>
                <w:bCs/>
                <w:color w:val="0070C0"/>
              </w:rPr>
              <w:t xml:space="preserve"> </w:t>
            </w:r>
            <w:r w:rsidRPr="00D80FC8">
              <w:rPr>
                <w:rFonts w:ascii="Calibri" w:hAnsi="Calibri" w:cs="Calibri"/>
                <w:bCs/>
                <w:color w:val="0070C0"/>
              </w:rPr>
              <w:t>(1 set requirements)</w:t>
            </w:r>
          </w:p>
        </w:tc>
        <w:tc>
          <w:tcPr>
            <w:tcW w:w="2356" w:type="dxa"/>
            <w:tcBorders>
              <w:top w:val="single" w:sz="4" w:space="0" w:color="auto"/>
              <w:left w:val="nil"/>
              <w:bottom w:val="single" w:sz="4" w:space="0" w:color="auto"/>
              <w:right w:val="single" w:sz="4" w:space="0" w:color="auto"/>
            </w:tcBorders>
            <w:shd w:val="clear" w:color="auto" w:fill="auto"/>
            <w:noWrap/>
            <w:vAlign w:val="center"/>
            <w:hideMark/>
          </w:tcPr>
          <w:p w14:paraId="758DBC89" w14:textId="77777777" w:rsidR="008C63DD" w:rsidRPr="00D80FC8" w:rsidRDefault="008C63DD" w:rsidP="00755882">
            <w:pPr>
              <w:spacing w:after="0"/>
              <w:jc w:val="center"/>
              <w:rPr>
                <w:rFonts w:ascii="Calibri" w:hAnsi="Calibri" w:cs="Calibri"/>
                <w:bCs/>
                <w:color w:val="0070C0"/>
              </w:rPr>
            </w:pPr>
            <w:r w:rsidRPr="00D80FC8">
              <w:rPr>
                <w:rFonts w:ascii="Calibri" w:hAnsi="Calibri" w:cs="Calibri"/>
                <w:bCs/>
                <w:color w:val="0070C0"/>
              </w:rPr>
              <w:t>New signaling</w:t>
            </w:r>
          </w:p>
        </w:tc>
      </w:tr>
      <w:tr w:rsidR="008C63DD" w:rsidRPr="00D80FC8" w14:paraId="2116770F" w14:textId="77777777" w:rsidTr="00755882">
        <w:trPr>
          <w:trHeight w:val="145"/>
          <w:jc w:val="center"/>
        </w:trPr>
        <w:tc>
          <w:tcPr>
            <w:tcW w:w="1393" w:type="dxa"/>
            <w:tcBorders>
              <w:top w:val="nil"/>
              <w:left w:val="single" w:sz="4" w:space="0" w:color="auto"/>
              <w:bottom w:val="single" w:sz="4" w:space="0" w:color="auto"/>
              <w:right w:val="single" w:sz="4" w:space="0" w:color="auto"/>
            </w:tcBorders>
            <w:shd w:val="clear" w:color="auto" w:fill="auto"/>
            <w:noWrap/>
            <w:vAlign w:val="center"/>
            <w:hideMark/>
          </w:tcPr>
          <w:p w14:paraId="24C6A5E6" w14:textId="77777777" w:rsidR="008C63DD" w:rsidRPr="00D80FC8" w:rsidRDefault="008C63DD" w:rsidP="00755882">
            <w:pPr>
              <w:spacing w:after="0"/>
              <w:jc w:val="center"/>
              <w:rPr>
                <w:rFonts w:ascii="Calibri" w:hAnsi="Calibri" w:cs="Calibri"/>
                <w:bCs/>
                <w:color w:val="0070C0"/>
              </w:rPr>
            </w:pPr>
            <w:r w:rsidRPr="00D80FC8">
              <w:rPr>
                <w:rFonts w:ascii="Calibri" w:hAnsi="Calibri" w:cs="Calibri"/>
                <w:bCs/>
                <w:color w:val="0070C0"/>
              </w:rPr>
              <w:t>23+23</w:t>
            </w:r>
          </w:p>
        </w:tc>
        <w:tc>
          <w:tcPr>
            <w:tcW w:w="3494" w:type="dxa"/>
            <w:vMerge w:val="restart"/>
            <w:tcBorders>
              <w:top w:val="single" w:sz="4" w:space="0" w:color="auto"/>
              <w:left w:val="single" w:sz="4" w:space="0" w:color="auto"/>
              <w:right w:val="single" w:sz="4" w:space="0" w:color="auto"/>
            </w:tcBorders>
            <w:vAlign w:val="center"/>
          </w:tcPr>
          <w:p w14:paraId="73D727A4" w14:textId="77777777" w:rsidR="008C63DD" w:rsidRPr="00D80FC8" w:rsidRDefault="008C63DD" w:rsidP="00991393">
            <w:pPr>
              <w:pStyle w:val="aff3"/>
              <w:numPr>
                <w:ilvl w:val="0"/>
                <w:numId w:val="15"/>
              </w:numPr>
              <w:spacing w:after="0"/>
              <w:rPr>
                <w:rFonts w:ascii="Calibri" w:hAnsi="Calibri" w:cs="Calibri"/>
                <w:color w:val="0070C0"/>
              </w:rPr>
            </w:pPr>
            <w:r w:rsidRPr="00D80FC8">
              <w:rPr>
                <w:rFonts w:ascii="Calibri" w:hAnsi="Calibri" w:cs="Calibri"/>
                <w:color w:val="0070C0"/>
              </w:rPr>
              <w:t>TxD for 23+23: QC, HW, Intel</w:t>
            </w:r>
          </w:p>
        </w:tc>
        <w:tc>
          <w:tcPr>
            <w:tcW w:w="274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018BC89" w14:textId="77777777" w:rsidR="008C63DD" w:rsidRPr="00D80FC8" w:rsidRDefault="008C63DD" w:rsidP="00755882">
            <w:pPr>
              <w:spacing w:after="0"/>
              <w:jc w:val="center"/>
              <w:rPr>
                <w:rFonts w:ascii="Calibri" w:hAnsi="Calibri" w:cs="Calibri"/>
                <w:color w:val="0070C0"/>
              </w:rPr>
            </w:pPr>
            <w:r w:rsidRPr="00D80FC8">
              <w:rPr>
                <w:rFonts w:ascii="Calibri" w:hAnsi="Calibri" w:cs="Calibri"/>
                <w:color w:val="0070C0"/>
              </w:rPr>
              <w:t>HW, LGE, vivo, [Ericsson]</w:t>
            </w:r>
          </w:p>
        </w:tc>
        <w:tc>
          <w:tcPr>
            <w:tcW w:w="2356"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0059448" w14:textId="77777777" w:rsidR="008C63DD" w:rsidRPr="00D80FC8" w:rsidRDefault="008C63DD" w:rsidP="00755882">
            <w:pPr>
              <w:spacing w:after="0"/>
              <w:jc w:val="center"/>
              <w:rPr>
                <w:rFonts w:ascii="Calibri" w:hAnsi="Calibri" w:cs="Calibri"/>
                <w:color w:val="0070C0"/>
              </w:rPr>
            </w:pPr>
            <w:r w:rsidRPr="00D80FC8">
              <w:rPr>
                <w:rFonts w:ascii="Calibri" w:hAnsi="Calibri" w:cs="Calibri"/>
                <w:color w:val="0070C0"/>
              </w:rPr>
              <w:t>Skyworks, OPPO, Intel</w:t>
            </w:r>
          </w:p>
        </w:tc>
      </w:tr>
      <w:tr w:rsidR="008C63DD" w:rsidRPr="00D80FC8" w14:paraId="16A2F310" w14:textId="77777777" w:rsidTr="00755882">
        <w:trPr>
          <w:trHeight w:val="145"/>
          <w:jc w:val="center"/>
        </w:trPr>
        <w:tc>
          <w:tcPr>
            <w:tcW w:w="1393" w:type="dxa"/>
            <w:tcBorders>
              <w:top w:val="nil"/>
              <w:left w:val="single" w:sz="4" w:space="0" w:color="auto"/>
              <w:bottom w:val="single" w:sz="4" w:space="0" w:color="auto"/>
              <w:right w:val="single" w:sz="4" w:space="0" w:color="auto"/>
            </w:tcBorders>
            <w:shd w:val="clear" w:color="auto" w:fill="auto"/>
            <w:noWrap/>
            <w:vAlign w:val="center"/>
            <w:hideMark/>
          </w:tcPr>
          <w:p w14:paraId="75E23950" w14:textId="77777777" w:rsidR="008C63DD" w:rsidRPr="00D80FC8" w:rsidRDefault="008C63DD" w:rsidP="00755882">
            <w:pPr>
              <w:spacing w:after="0"/>
              <w:jc w:val="center"/>
              <w:rPr>
                <w:rFonts w:ascii="Calibri" w:hAnsi="Calibri" w:cs="Calibri"/>
                <w:bCs/>
                <w:color w:val="0070C0"/>
              </w:rPr>
            </w:pPr>
            <w:r w:rsidRPr="00D80FC8">
              <w:rPr>
                <w:rFonts w:ascii="Calibri" w:hAnsi="Calibri" w:cs="Calibri"/>
                <w:bCs/>
                <w:color w:val="0070C0"/>
              </w:rPr>
              <w:t>23+26</w:t>
            </w:r>
          </w:p>
        </w:tc>
        <w:tc>
          <w:tcPr>
            <w:tcW w:w="3494" w:type="dxa"/>
            <w:vMerge/>
            <w:tcBorders>
              <w:left w:val="single" w:sz="4" w:space="0" w:color="auto"/>
              <w:bottom w:val="single" w:sz="4" w:space="0" w:color="auto"/>
              <w:right w:val="single" w:sz="4" w:space="0" w:color="auto"/>
            </w:tcBorders>
            <w:vAlign w:val="center"/>
          </w:tcPr>
          <w:p w14:paraId="02BD9B1E" w14:textId="77777777" w:rsidR="008C63DD" w:rsidRPr="00D80FC8" w:rsidRDefault="008C63DD" w:rsidP="00755882">
            <w:pPr>
              <w:spacing w:after="0"/>
              <w:jc w:val="center"/>
              <w:rPr>
                <w:rFonts w:ascii="Calibri" w:hAnsi="Calibri" w:cs="Calibri"/>
                <w:color w:val="0070C0"/>
              </w:rPr>
            </w:pPr>
          </w:p>
        </w:tc>
        <w:tc>
          <w:tcPr>
            <w:tcW w:w="2745" w:type="dxa"/>
            <w:vMerge/>
            <w:tcBorders>
              <w:top w:val="nil"/>
              <w:left w:val="single" w:sz="4" w:space="0" w:color="auto"/>
              <w:bottom w:val="single" w:sz="4" w:space="0" w:color="000000"/>
              <w:right w:val="single" w:sz="4" w:space="0" w:color="auto"/>
            </w:tcBorders>
            <w:vAlign w:val="center"/>
            <w:hideMark/>
          </w:tcPr>
          <w:p w14:paraId="3EF4747D" w14:textId="77777777" w:rsidR="008C63DD" w:rsidRPr="00D80FC8" w:rsidRDefault="008C63DD" w:rsidP="00755882">
            <w:pPr>
              <w:spacing w:after="0"/>
              <w:jc w:val="center"/>
              <w:rPr>
                <w:rFonts w:ascii="Calibri" w:hAnsi="Calibri" w:cs="Calibri"/>
                <w:color w:val="0070C0"/>
              </w:rPr>
            </w:pPr>
          </w:p>
        </w:tc>
        <w:tc>
          <w:tcPr>
            <w:tcW w:w="2356" w:type="dxa"/>
            <w:vMerge/>
            <w:tcBorders>
              <w:top w:val="nil"/>
              <w:left w:val="single" w:sz="4" w:space="0" w:color="auto"/>
              <w:bottom w:val="single" w:sz="4" w:space="0" w:color="000000"/>
              <w:right w:val="single" w:sz="4" w:space="0" w:color="auto"/>
            </w:tcBorders>
            <w:vAlign w:val="center"/>
            <w:hideMark/>
          </w:tcPr>
          <w:p w14:paraId="4325A7CB" w14:textId="77777777" w:rsidR="008C63DD" w:rsidRPr="00D80FC8" w:rsidRDefault="008C63DD" w:rsidP="00755882">
            <w:pPr>
              <w:spacing w:after="0"/>
              <w:jc w:val="center"/>
              <w:rPr>
                <w:rFonts w:ascii="Calibri" w:hAnsi="Calibri" w:cs="Calibri"/>
                <w:color w:val="0070C0"/>
              </w:rPr>
            </w:pPr>
          </w:p>
        </w:tc>
      </w:tr>
      <w:tr w:rsidR="008C63DD" w:rsidRPr="00D80FC8" w14:paraId="28D12C11" w14:textId="77777777" w:rsidTr="00755882">
        <w:trPr>
          <w:trHeight w:val="169"/>
          <w:jc w:val="center"/>
        </w:trPr>
        <w:tc>
          <w:tcPr>
            <w:tcW w:w="1393" w:type="dxa"/>
            <w:tcBorders>
              <w:top w:val="nil"/>
              <w:left w:val="single" w:sz="4" w:space="0" w:color="auto"/>
              <w:bottom w:val="single" w:sz="4" w:space="0" w:color="auto"/>
              <w:right w:val="single" w:sz="4" w:space="0" w:color="auto"/>
            </w:tcBorders>
            <w:shd w:val="clear" w:color="auto" w:fill="auto"/>
            <w:noWrap/>
            <w:vAlign w:val="center"/>
            <w:hideMark/>
          </w:tcPr>
          <w:p w14:paraId="045357E6" w14:textId="77777777" w:rsidR="008C63DD" w:rsidRPr="00D80FC8" w:rsidRDefault="008C63DD" w:rsidP="00755882">
            <w:pPr>
              <w:spacing w:after="0"/>
              <w:jc w:val="center"/>
              <w:rPr>
                <w:rFonts w:ascii="Calibri" w:hAnsi="Calibri" w:cs="Calibri"/>
                <w:bCs/>
                <w:color w:val="0070C0"/>
              </w:rPr>
            </w:pPr>
            <w:r w:rsidRPr="00D80FC8">
              <w:rPr>
                <w:rFonts w:ascii="Calibri" w:hAnsi="Calibri" w:cs="Calibri"/>
                <w:bCs/>
                <w:color w:val="0070C0"/>
              </w:rPr>
              <w:t>26+26</w:t>
            </w:r>
          </w:p>
        </w:tc>
        <w:tc>
          <w:tcPr>
            <w:tcW w:w="3494" w:type="dxa"/>
            <w:tcBorders>
              <w:top w:val="single" w:sz="4" w:space="0" w:color="auto"/>
              <w:left w:val="single" w:sz="4" w:space="0" w:color="auto"/>
              <w:bottom w:val="single" w:sz="4" w:space="0" w:color="000000"/>
              <w:right w:val="single" w:sz="4" w:space="0" w:color="auto"/>
            </w:tcBorders>
            <w:vAlign w:val="center"/>
          </w:tcPr>
          <w:p w14:paraId="0C5FD70B" w14:textId="77777777" w:rsidR="008C63DD" w:rsidRPr="00D80FC8" w:rsidRDefault="008C63DD" w:rsidP="00991393">
            <w:pPr>
              <w:pStyle w:val="aff3"/>
              <w:numPr>
                <w:ilvl w:val="0"/>
                <w:numId w:val="14"/>
              </w:numPr>
              <w:spacing w:after="0"/>
              <w:rPr>
                <w:rFonts w:ascii="Calibri" w:hAnsi="Calibri" w:cs="Calibri"/>
                <w:color w:val="0070C0"/>
              </w:rPr>
            </w:pPr>
            <w:r w:rsidRPr="00D80FC8">
              <w:rPr>
                <w:rFonts w:ascii="Calibri" w:hAnsi="Calibri" w:cs="Calibri" w:hint="eastAsia"/>
                <w:color w:val="0070C0"/>
                <w:lang w:eastAsia="zh-CN"/>
              </w:rPr>
              <w:t>New</w:t>
            </w:r>
            <w:r w:rsidRPr="00D80FC8">
              <w:rPr>
                <w:rFonts w:ascii="Calibri" w:hAnsi="Calibri" w:cs="Calibri"/>
                <w:color w:val="0070C0"/>
              </w:rPr>
              <w:t xml:space="preserve"> signaling: QC</w:t>
            </w:r>
          </w:p>
          <w:p w14:paraId="53C97538" w14:textId="77777777" w:rsidR="008C63DD" w:rsidRPr="00D80FC8" w:rsidRDefault="008C63DD" w:rsidP="00991393">
            <w:pPr>
              <w:pStyle w:val="aff3"/>
              <w:numPr>
                <w:ilvl w:val="0"/>
                <w:numId w:val="14"/>
              </w:numPr>
              <w:spacing w:after="0"/>
              <w:rPr>
                <w:rFonts w:ascii="Calibri" w:hAnsi="Calibri" w:cs="Calibri"/>
                <w:color w:val="0070C0"/>
              </w:rPr>
            </w:pPr>
            <w:r w:rsidRPr="00D80FC8">
              <w:rPr>
                <w:rFonts w:ascii="Calibri" w:hAnsi="Calibri" w:cs="Calibri"/>
                <w:color w:val="0070C0"/>
              </w:rPr>
              <w:t>Considered as PC1.5: HW, [QC]</w:t>
            </w:r>
          </w:p>
        </w:tc>
        <w:tc>
          <w:tcPr>
            <w:tcW w:w="2745" w:type="dxa"/>
            <w:vMerge/>
            <w:tcBorders>
              <w:top w:val="nil"/>
              <w:left w:val="single" w:sz="4" w:space="0" w:color="auto"/>
              <w:bottom w:val="single" w:sz="4" w:space="0" w:color="000000"/>
              <w:right w:val="single" w:sz="4" w:space="0" w:color="auto"/>
            </w:tcBorders>
            <w:vAlign w:val="center"/>
            <w:hideMark/>
          </w:tcPr>
          <w:p w14:paraId="72A2D655" w14:textId="77777777" w:rsidR="008C63DD" w:rsidRPr="00D80FC8" w:rsidRDefault="008C63DD" w:rsidP="00755882">
            <w:pPr>
              <w:spacing w:after="0"/>
              <w:jc w:val="center"/>
              <w:rPr>
                <w:rFonts w:ascii="Calibri" w:hAnsi="Calibri" w:cs="Calibri"/>
                <w:color w:val="0070C0"/>
              </w:rPr>
            </w:pPr>
          </w:p>
        </w:tc>
        <w:tc>
          <w:tcPr>
            <w:tcW w:w="2356" w:type="dxa"/>
            <w:vMerge/>
            <w:tcBorders>
              <w:top w:val="nil"/>
              <w:left w:val="single" w:sz="4" w:space="0" w:color="auto"/>
              <w:bottom w:val="single" w:sz="4" w:space="0" w:color="000000"/>
              <w:right w:val="single" w:sz="4" w:space="0" w:color="auto"/>
            </w:tcBorders>
            <w:vAlign w:val="center"/>
            <w:hideMark/>
          </w:tcPr>
          <w:p w14:paraId="6C0577C8" w14:textId="77777777" w:rsidR="008C63DD" w:rsidRPr="00D80FC8" w:rsidRDefault="008C63DD" w:rsidP="00755882">
            <w:pPr>
              <w:spacing w:after="0"/>
              <w:jc w:val="center"/>
              <w:rPr>
                <w:rFonts w:ascii="Calibri" w:hAnsi="Calibri" w:cs="Calibri"/>
                <w:color w:val="0070C0"/>
              </w:rPr>
            </w:pPr>
          </w:p>
        </w:tc>
      </w:tr>
    </w:tbl>
    <w:p w14:paraId="310DC11F" w14:textId="66A3F7E7" w:rsidR="008C63DD" w:rsidRDefault="008C63DD" w:rsidP="00D80FC8">
      <w:pPr>
        <w:spacing w:after="0"/>
        <w:rPr>
          <w:rFonts w:eastAsia="等线"/>
          <w:b/>
          <w:i/>
          <w:color w:val="0070C0"/>
          <w:lang w:eastAsia="zh-CN"/>
        </w:rPr>
      </w:pPr>
    </w:p>
    <w:p w14:paraId="3B6A4EC8" w14:textId="2A8A1062" w:rsidR="00782F7D" w:rsidRDefault="00782F7D" w:rsidP="00782F7D">
      <w:pPr>
        <w:pStyle w:val="2"/>
        <w:tabs>
          <w:tab w:val="clear" w:pos="2646"/>
          <w:tab w:val="num" w:pos="709"/>
        </w:tabs>
        <w:spacing w:after="240"/>
        <w:ind w:left="709" w:hanging="709"/>
      </w:pPr>
      <w:r w:rsidRPr="00782F7D">
        <w:t>UE capability options</w:t>
      </w:r>
    </w:p>
    <w:p w14:paraId="0DA34391" w14:textId="79E092B3" w:rsidR="00782F7D" w:rsidRPr="00782F7D" w:rsidRDefault="00782F7D" w:rsidP="00782F7D">
      <w:pPr>
        <w:rPr>
          <w:rFonts w:eastAsia="等线"/>
          <w:lang w:val="en-GB" w:eastAsia="zh-CN"/>
        </w:rPr>
      </w:pPr>
      <w:r>
        <w:rPr>
          <w:rFonts w:eastAsia="等线" w:hint="eastAsia"/>
          <w:lang w:val="en-GB" w:eastAsia="zh-CN"/>
        </w:rPr>
        <w:t>B</w:t>
      </w:r>
      <w:r>
        <w:rPr>
          <w:rFonts w:eastAsia="等线"/>
          <w:lang w:val="en-GB" w:eastAsia="zh-CN"/>
        </w:rPr>
        <w:t>elow options are updated by moderator based on 1</w:t>
      </w:r>
      <w:r w:rsidRPr="00782F7D">
        <w:rPr>
          <w:rFonts w:eastAsia="等线"/>
          <w:vertAlign w:val="superscript"/>
          <w:lang w:val="en-GB" w:eastAsia="zh-CN"/>
        </w:rPr>
        <w:t>st</w:t>
      </w:r>
      <w:r>
        <w:rPr>
          <w:rFonts w:eastAsia="等线"/>
          <w:lang w:val="en-GB" w:eastAsia="zh-CN"/>
        </w:rPr>
        <w:t xml:space="preserve"> round feedback.</w:t>
      </w:r>
    </w:p>
    <w:tbl>
      <w:tblPr>
        <w:tblStyle w:val="aff"/>
        <w:tblW w:w="0" w:type="auto"/>
        <w:tblLook w:val="04A0" w:firstRow="1" w:lastRow="0" w:firstColumn="1" w:lastColumn="0" w:noHBand="0" w:noVBand="1"/>
      </w:tblPr>
      <w:tblGrid>
        <w:gridCol w:w="10457"/>
      </w:tblGrid>
      <w:tr w:rsidR="008C63DD" w14:paraId="64E1AEB3" w14:textId="77777777" w:rsidTr="008C63DD">
        <w:tc>
          <w:tcPr>
            <w:tcW w:w="10457" w:type="dxa"/>
          </w:tcPr>
          <w:p w14:paraId="767FD545" w14:textId="77777777" w:rsidR="00782F7D" w:rsidRPr="00782F7D" w:rsidRDefault="00782F7D" w:rsidP="00991393">
            <w:pPr>
              <w:pStyle w:val="aff3"/>
              <w:numPr>
                <w:ilvl w:val="0"/>
                <w:numId w:val="16"/>
              </w:numPr>
              <w:spacing w:after="0"/>
              <w:rPr>
                <w:rFonts w:eastAsiaTheme="minorEastAsia"/>
                <w:lang w:eastAsia="zh-CN"/>
              </w:rPr>
            </w:pPr>
            <w:r w:rsidRPr="00782F7D">
              <w:rPr>
                <w:rFonts w:eastAsiaTheme="minorEastAsia"/>
                <w:b/>
                <w:lang w:eastAsia="zh-CN"/>
              </w:rPr>
              <w:t xml:space="preserve">Option 1: </w:t>
            </w:r>
            <w:r w:rsidRPr="00782F7D">
              <w:rPr>
                <w:rFonts w:eastAsiaTheme="minorEastAsia"/>
                <w:lang w:eastAsia="zh-CN"/>
              </w:rPr>
              <w:t>TxD is used to distinguish 23+23 and 23+26 (QC, HW, Intel)</w:t>
            </w:r>
          </w:p>
          <w:p w14:paraId="2125B1FA" w14:textId="77777777" w:rsidR="00782F7D" w:rsidRPr="00782F7D" w:rsidRDefault="00782F7D" w:rsidP="00991393">
            <w:pPr>
              <w:pStyle w:val="aff3"/>
              <w:numPr>
                <w:ilvl w:val="0"/>
                <w:numId w:val="16"/>
              </w:numPr>
              <w:spacing w:after="0"/>
              <w:rPr>
                <w:rFonts w:eastAsiaTheme="minorEastAsia"/>
                <w:lang w:eastAsia="zh-CN"/>
              </w:rPr>
            </w:pPr>
            <w:r w:rsidRPr="00782F7D">
              <w:rPr>
                <w:rFonts w:eastAsiaTheme="minorEastAsia"/>
                <w:b/>
                <w:lang w:eastAsia="zh-CN"/>
              </w:rPr>
              <w:t>Option 2:</w:t>
            </w:r>
            <w:r w:rsidRPr="00782F7D">
              <w:rPr>
                <w:rFonts w:eastAsiaTheme="minorEastAsia"/>
                <w:lang w:eastAsia="zh-CN"/>
              </w:rPr>
              <w:t xml:space="preserve"> New signaling to distinguish different PA configurations</w:t>
            </w:r>
          </w:p>
          <w:p w14:paraId="3E298BAD" w14:textId="77777777" w:rsidR="00782F7D" w:rsidRPr="00782F7D" w:rsidRDefault="00782F7D" w:rsidP="00991393">
            <w:pPr>
              <w:pStyle w:val="aff3"/>
              <w:numPr>
                <w:ilvl w:val="1"/>
                <w:numId w:val="13"/>
              </w:numPr>
              <w:spacing w:after="0"/>
              <w:ind w:leftChars="410" w:left="1240"/>
              <w:contextualSpacing w:val="0"/>
              <w:rPr>
                <w:rFonts w:eastAsiaTheme="minorEastAsia"/>
                <w:lang w:eastAsia="zh-CN"/>
              </w:rPr>
            </w:pPr>
            <w:r w:rsidRPr="00782F7D">
              <w:rPr>
                <w:rFonts w:eastAsiaTheme="minorEastAsia"/>
                <w:b/>
                <w:lang w:eastAsia="zh-CN"/>
              </w:rPr>
              <w:t>Option 2a:</w:t>
            </w:r>
            <w:r w:rsidRPr="00782F7D">
              <w:rPr>
                <w:rFonts w:eastAsiaTheme="minorEastAsia"/>
                <w:lang w:eastAsia="zh-CN"/>
              </w:rPr>
              <w:t xml:space="preserve"> new signaling to distinguish 23+23, 23+26, 26+26 (Skyworks, OPPO, Intel)</w:t>
            </w:r>
          </w:p>
          <w:p w14:paraId="5AE04D1A" w14:textId="77777777" w:rsidR="00782F7D" w:rsidRPr="00782F7D" w:rsidRDefault="00782F7D" w:rsidP="00991393">
            <w:pPr>
              <w:pStyle w:val="aff3"/>
              <w:numPr>
                <w:ilvl w:val="1"/>
                <w:numId w:val="13"/>
              </w:numPr>
              <w:spacing w:after="0"/>
              <w:ind w:leftChars="410" w:left="1240"/>
              <w:contextualSpacing w:val="0"/>
              <w:rPr>
                <w:rFonts w:eastAsiaTheme="minorEastAsia"/>
                <w:lang w:eastAsia="zh-CN"/>
              </w:rPr>
            </w:pPr>
            <w:r w:rsidRPr="00782F7D">
              <w:rPr>
                <w:rFonts w:eastAsiaTheme="minorEastAsia"/>
                <w:b/>
                <w:lang w:eastAsia="zh-CN"/>
              </w:rPr>
              <w:t>Option 2b:</w:t>
            </w:r>
            <w:r w:rsidRPr="00782F7D">
              <w:rPr>
                <w:rFonts w:eastAsiaTheme="minorEastAsia"/>
                <w:lang w:eastAsia="zh-CN"/>
              </w:rPr>
              <w:t xml:space="preserve"> new signaling only to distinguish 26+26 and others (QC)</w:t>
            </w:r>
          </w:p>
          <w:p w14:paraId="69FAD5CE" w14:textId="77777777" w:rsidR="00782F7D" w:rsidRPr="00782F7D" w:rsidRDefault="00782F7D" w:rsidP="00991393">
            <w:pPr>
              <w:pStyle w:val="aff3"/>
              <w:numPr>
                <w:ilvl w:val="0"/>
                <w:numId w:val="16"/>
              </w:numPr>
              <w:spacing w:after="0"/>
              <w:rPr>
                <w:rFonts w:eastAsiaTheme="minorEastAsia"/>
                <w:lang w:eastAsia="zh-CN"/>
              </w:rPr>
            </w:pPr>
            <w:r w:rsidRPr="00782F7D">
              <w:rPr>
                <w:rFonts w:eastAsiaTheme="minorEastAsia"/>
                <w:b/>
                <w:lang w:eastAsia="zh-CN"/>
              </w:rPr>
              <w:t xml:space="preserve">Option 3: </w:t>
            </w:r>
            <w:r w:rsidRPr="00782F7D">
              <w:rPr>
                <w:rFonts w:eastAsiaTheme="minorEastAsia"/>
                <w:lang w:eastAsia="zh-CN"/>
              </w:rPr>
              <w:t xml:space="preserve">One set of requirements for different PA configurations (HW, LGE, vivo, </w:t>
            </w:r>
            <w:r w:rsidRPr="00782F7D">
              <w:rPr>
                <w:rFonts w:eastAsiaTheme="minorEastAsia" w:hint="eastAsia"/>
                <w:lang w:eastAsia="zh-CN"/>
              </w:rPr>
              <w:t>[</w:t>
            </w:r>
            <w:r w:rsidRPr="00782F7D">
              <w:rPr>
                <w:rFonts w:eastAsiaTheme="minorEastAsia"/>
                <w:lang w:eastAsia="zh-CN"/>
              </w:rPr>
              <w:t>Ericsson])</w:t>
            </w:r>
          </w:p>
          <w:p w14:paraId="110E18FF" w14:textId="0790EEAF" w:rsidR="008C63DD" w:rsidRPr="00782F7D" w:rsidRDefault="00782F7D" w:rsidP="00991393">
            <w:pPr>
              <w:pStyle w:val="aff3"/>
              <w:numPr>
                <w:ilvl w:val="1"/>
                <w:numId w:val="13"/>
              </w:numPr>
              <w:ind w:leftChars="410" w:left="1240"/>
              <w:contextualSpacing w:val="0"/>
              <w:rPr>
                <w:rFonts w:eastAsiaTheme="minorEastAsia"/>
                <w:i/>
                <w:color w:val="0070C0"/>
                <w:lang w:eastAsia="zh-CN"/>
              </w:rPr>
            </w:pPr>
            <w:r w:rsidRPr="00782F7D">
              <w:rPr>
                <w:rFonts w:eastAsiaTheme="minorEastAsia"/>
                <w:lang w:eastAsia="zh-CN"/>
              </w:rPr>
              <w:t>[0.5-1]dB more back off based on 1Tx UL contiguous CA MPR</w:t>
            </w:r>
          </w:p>
        </w:tc>
      </w:tr>
    </w:tbl>
    <w:p w14:paraId="4E7D20DA" w14:textId="47179A49" w:rsidR="00782F7D" w:rsidRPr="00782F7D" w:rsidRDefault="00782F7D" w:rsidP="00D80FC8">
      <w:pPr>
        <w:spacing w:after="0"/>
        <w:rPr>
          <w:rFonts w:eastAsia="等线"/>
          <w:b/>
          <w:i/>
          <w:color w:val="0070C0"/>
          <w:lang w:eastAsia="zh-CN"/>
        </w:rPr>
      </w:pPr>
    </w:p>
    <w:p w14:paraId="79DBFAE0" w14:textId="134FA95F" w:rsidR="002976A7" w:rsidRPr="003E5AC7" w:rsidRDefault="002976A7" w:rsidP="002976A7">
      <w:pPr>
        <w:overflowPunct/>
        <w:autoSpaceDE/>
        <w:autoSpaceDN/>
        <w:adjustRightInd/>
        <w:snapToGrid w:val="0"/>
        <w:spacing w:before="60" w:after="60"/>
        <w:ind w:leftChars="200" w:left="400"/>
        <w:textAlignment w:val="auto"/>
        <w:rPr>
          <w:b/>
          <w:i/>
          <w:sz w:val="21"/>
          <w:szCs w:val="21"/>
          <w:highlight w:val="green"/>
          <w:u w:val="single"/>
          <w:lang w:eastAsia="zh-CN"/>
        </w:rPr>
      </w:pPr>
      <w:r w:rsidRPr="003E5AC7">
        <w:rPr>
          <w:b/>
          <w:i/>
          <w:sz w:val="21"/>
          <w:szCs w:val="21"/>
          <w:highlight w:val="green"/>
          <w:u w:val="single"/>
          <w:lang w:eastAsia="zh-CN"/>
        </w:rPr>
        <w:t>WF:</w:t>
      </w:r>
    </w:p>
    <w:p w14:paraId="60D4DB5D" w14:textId="2D95D60F" w:rsidR="002976A7" w:rsidRPr="003E5AC7" w:rsidRDefault="002976A7" w:rsidP="00991393">
      <w:pPr>
        <w:pStyle w:val="aff3"/>
        <w:numPr>
          <w:ilvl w:val="0"/>
          <w:numId w:val="18"/>
        </w:numPr>
        <w:spacing w:after="0"/>
        <w:jc w:val="both"/>
        <w:rPr>
          <w:rFonts w:eastAsia="等线"/>
          <w:highlight w:val="green"/>
          <w:lang w:eastAsia="zh-CN"/>
        </w:rPr>
      </w:pPr>
      <w:r w:rsidRPr="003E5AC7">
        <w:rPr>
          <w:rFonts w:eastAsia="等线"/>
          <w:highlight w:val="green"/>
          <w:lang w:eastAsia="zh-CN"/>
        </w:rPr>
        <w:t xml:space="preserve">FFS after the conclusion of 23+26 MPR and considering the following </w:t>
      </w:r>
      <w:r w:rsidR="00E1204C" w:rsidRPr="003E5AC7">
        <w:rPr>
          <w:rFonts w:eastAsia="等线"/>
          <w:highlight w:val="green"/>
          <w:lang w:eastAsia="zh-CN"/>
        </w:rPr>
        <w:t>cases</w:t>
      </w:r>
      <w:r w:rsidRPr="003E5AC7">
        <w:rPr>
          <w:rFonts w:eastAsia="等线"/>
          <w:highlight w:val="green"/>
          <w:lang w:eastAsia="zh-CN"/>
        </w:rPr>
        <w:t>:</w:t>
      </w:r>
    </w:p>
    <w:p w14:paraId="06E93934" w14:textId="55905069" w:rsidR="002976A7" w:rsidRPr="003E5AC7" w:rsidRDefault="00E1204C" w:rsidP="00991393">
      <w:pPr>
        <w:pStyle w:val="aff3"/>
        <w:numPr>
          <w:ilvl w:val="1"/>
          <w:numId w:val="18"/>
        </w:numPr>
        <w:spacing w:after="0"/>
        <w:jc w:val="both"/>
        <w:rPr>
          <w:rFonts w:eastAsia="等线"/>
          <w:highlight w:val="green"/>
          <w:lang w:eastAsia="zh-CN"/>
        </w:rPr>
      </w:pPr>
      <w:r w:rsidRPr="003E5AC7">
        <w:rPr>
          <w:rFonts w:eastAsia="等线"/>
          <w:highlight w:val="green"/>
          <w:lang w:eastAsia="zh-CN"/>
        </w:rPr>
        <w:t>Case1:</w:t>
      </w:r>
      <w:r w:rsidR="002976A7" w:rsidRPr="003E5AC7">
        <w:rPr>
          <w:rFonts w:eastAsia="等线"/>
          <w:highlight w:val="green"/>
          <w:lang w:eastAsia="zh-CN"/>
        </w:rPr>
        <w:t xml:space="preserve"> 23+26 follows 1Tx PC2 MPR</w:t>
      </w:r>
    </w:p>
    <w:p w14:paraId="3C442668" w14:textId="2C598E45" w:rsidR="002976A7" w:rsidRPr="003E5AC7" w:rsidRDefault="00E1204C" w:rsidP="00991393">
      <w:pPr>
        <w:pStyle w:val="aff3"/>
        <w:numPr>
          <w:ilvl w:val="1"/>
          <w:numId w:val="18"/>
        </w:numPr>
        <w:spacing w:after="0"/>
        <w:jc w:val="both"/>
        <w:rPr>
          <w:rFonts w:eastAsia="等线"/>
          <w:highlight w:val="green"/>
          <w:lang w:eastAsia="zh-CN"/>
        </w:rPr>
      </w:pPr>
      <w:r w:rsidRPr="003E5AC7">
        <w:rPr>
          <w:rFonts w:eastAsia="等线"/>
          <w:highlight w:val="green"/>
          <w:lang w:eastAsia="zh-CN"/>
        </w:rPr>
        <w:t xml:space="preserve">Case 2: </w:t>
      </w:r>
      <w:r w:rsidR="002976A7" w:rsidRPr="003E5AC7">
        <w:rPr>
          <w:rFonts w:eastAsia="等线"/>
          <w:highlight w:val="green"/>
          <w:lang w:eastAsia="zh-CN"/>
        </w:rPr>
        <w:t>23+26 follows 23+23 MPR</w:t>
      </w:r>
    </w:p>
    <w:p w14:paraId="2AF37405" w14:textId="7398D9A6" w:rsidR="00F247D2" w:rsidRDefault="00F247D2" w:rsidP="00D80FC8">
      <w:pPr>
        <w:spacing w:after="0"/>
        <w:rPr>
          <w:rFonts w:eastAsia="等线"/>
          <w:i/>
          <w:color w:val="0070C0"/>
          <w:lang w:eastAsia="zh-CN"/>
        </w:rPr>
      </w:pPr>
    </w:p>
    <w:p w14:paraId="49E29C55" w14:textId="77777777" w:rsidR="00DD29ED" w:rsidRPr="00DD29ED" w:rsidRDefault="00DD29ED" w:rsidP="00D80FC8">
      <w:pPr>
        <w:spacing w:after="0"/>
        <w:rPr>
          <w:rFonts w:eastAsia="等线"/>
          <w:i/>
          <w:color w:val="0070C0"/>
          <w:lang w:eastAsia="zh-CN"/>
        </w:rPr>
      </w:pPr>
    </w:p>
    <w:p w14:paraId="51FBF2AB" w14:textId="75BB915F" w:rsidR="00D80FC8" w:rsidRDefault="00782DB9" w:rsidP="00D8132F">
      <w:pPr>
        <w:pStyle w:val="1"/>
        <w:jc w:val="both"/>
        <w:rPr>
          <w:rFonts w:eastAsia="宋体"/>
          <w:lang w:eastAsia="zh-CN"/>
        </w:rPr>
      </w:pPr>
      <w:r>
        <w:rPr>
          <w:lang w:val="en-US"/>
        </w:rPr>
        <w:t>S</w:t>
      </w:r>
      <w:r w:rsidR="00D80FC8" w:rsidRPr="0032180E">
        <w:rPr>
          <w:lang w:val="en-US"/>
        </w:rPr>
        <w:t>uffix H for CA with UL MIMO</w:t>
      </w:r>
    </w:p>
    <w:p w14:paraId="53FB3838" w14:textId="11CD5293" w:rsidR="00D80FC8" w:rsidRDefault="00D80FC8" w:rsidP="00D80FC8">
      <w:pPr>
        <w:tabs>
          <w:tab w:val="num" w:pos="1440"/>
          <w:tab w:val="left" w:pos="6443"/>
        </w:tabs>
        <w:snapToGrid w:val="0"/>
        <w:spacing w:before="60" w:after="60"/>
        <w:rPr>
          <w:b/>
          <w:sz w:val="21"/>
          <w:szCs w:val="21"/>
          <w:u w:val="single"/>
          <w:lang w:eastAsia="ko-KR"/>
        </w:rPr>
      </w:pPr>
      <w:r w:rsidRPr="0064191D">
        <w:rPr>
          <w:b/>
          <w:sz w:val="21"/>
          <w:szCs w:val="21"/>
          <w:u w:val="single"/>
          <w:lang w:eastAsia="ko-KR"/>
        </w:rPr>
        <w:t>Issue 3-</w:t>
      </w:r>
      <w:r>
        <w:rPr>
          <w:b/>
          <w:sz w:val="21"/>
          <w:szCs w:val="21"/>
          <w:u w:val="single"/>
          <w:lang w:eastAsia="ko-KR"/>
        </w:rPr>
        <w:t>2-1</w:t>
      </w:r>
      <w:r w:rsidRPr="0064191D">
        <w:rPr>
          <w:b/>
          <w:sz w:val="21"/>
          <w:szCs w:val="21"/>
          <w:u w:val="single"/>
          <w:lang w:eastAsia="ko-KR"/>
        </w:rPr>
        <w:t xml:space="preserve"> </w:t>
      </w:r>
      <w:r w:rsidRPr="00592BF8">
        <w:rPr>
          <w:b/>
          <w:sz w:val="21"/>
          <w:szCs w:val="21"/>
          <w:u w:val="single"/>
          <w:lang w:eastAsia="ko-KR"/>
        </w:rPr>
        <w:t>correction of clauses of suffix H for CA with UL MIMO</w:t>
      </w:r>
    </w:p>
    <w:p w14:paraId="0CE57F90" w14:textId="39F91026" w:rsidR="0011086D" w:rsidRPr="0011086D" w:rsidRDefault="0011086D" w:rsidP="00D80FC8">
      <w:pPr>
        <w:tabs>
          <w:tab w:val="num" w:pos="1440"/>
          <w:tab w:val="left" w:pos="6443"/>
        </w:tabs>
        <w:snapToGrid w:val="0"/>
        <w:spacing w:before="60" w:after="60"/>
        <w:rPr>
          <w:rFonts w:eastAsiaTheme="minorEastAsia"/>
          <w:i/>
          <w:color w:val="0070C0"/>
          <w:lang w:eastAsia="zh-CN"/>
        </w:rPr>
      </w:pPr>
    </w:p>
    <w:tbl>
      <w:tblPr>
        <w:tblStyle w:val="aff"/>
        <w:tblW w:w="0" w:type="auto"/>
        <w:tblLook w:val="04A0" w:firstRow="1" w:lastRow="0" w:firstColumn="1" w:lastColumn="0" w:noHBand="0" w:noVBand="1"/>
      </w:tblPr>
      <w:tblGrid>
        <w:gridCol w:w="10457"/>
      </w:tblGrid>
      <w:tr w:rsidR="0011086D" w14:paraId="51ACD1AC" w14:textId="77777777" w:rsidTr="0011086D">
        <w:tc>
          <w:tcPr>
            <w:tcW w:w="10457" w:type="dxa"/>
          </w:tcPr>
          <w:p w14:paraId="51CA1C4F" w14:textId="4401BD70" w:rsidR="0011086D" w:rsidRPr="0011086D" w:rsidRDefault="0011086D" w:rsidP="00991393">
            <w:pPr>
              <w:pStyle w:val="aff3"/>
              <w:numPr>
                <w:ilvl w:val="0"/>
                <w:numId w:val="11"/>
              </w:numPr>
              <w:overflowPunct/>
              <w:autoSpaceDE/>
              <w:autoSpaceDN/>
              <w:adjustRightInd/>
              <w:snapToGrid w:val="0"/>
              <w:spacing w:before="60" w:after="60"/>
              <w:ind w:left="284" w:hanging="284"/>
              <w:contextualSpacing w:val="0"/>
              <w:textAlignment w:val="auto"/>
              <w:rPr>
                <w:sz w:val="21"/>
                <w:szCs w:val="21"/>
                <w:lang w:eastAsia="zh-CN"/>
              </w:rPr>
            </w:pPr>
            <w:r w:rsidRPr="002604D4">
              <w:rPr>
                <w:sz w:val="21"/>
                <w:szCs w:val="21"/>
                <w:lang w:eastAsia="zh-CN"/>
              </w:rPr>
              <w:t>P</w:t>
            </w:r>
            <w:r>
              <w:rPr>
                <w:sz w:val="21"/>
                <w:szCs w:val="21"/>
                <w:lang w:eastAsia="zh-CN"/>
              </w:rPr>
              <w:t xml:space="preserve">roposal: </w:t>
            </w:r>
            <w:r w:rsidRPr="00BF4576">
              <w:rPr>
                <w:sz w:val="21"/>
                <w:szCs w:val="21"/>
                <w:lang w:eastAsia="zh-CN"/>
              </w:rPr>
              <w:t xml:space="preserve">To change suffix H general to CA with UL MIMO, which could include inter-band CA with UL MIMO, intra-band CA with UL MIMO, rather than for intra-band UL contiguous CA with UL MIMO only as in current spec.  </w:t>
            </w:r>
          </w:p>
        </w:tc>
      </w:tr>
    </w:tbl>
    <w:p w14:paraId="7643285D" w14:textId="22ED568D" w:rsidR="0011086D" w:rsidRDefault="0011086D" w:rsidP="00D80FC8">
      <w:pPr>
        <w:tabs>
          <w:tab w:val="num" w:pos="1440"/>
          <w:tab w:val="left" w:pos="6443"/>
        </w:tabs>
        <w:snapToGrid w:val="0"/>
        <w:spacing w:before="60" w:after="60"/>
        <w:rPr>
          <w:rFonts w:eastAsiaTheme="minorEastAsia"/>
          <w:b/>
          <w:sz w:val="21"/>
          <w:szCs w:val="21"/>
          <w:u w:val="single"/>
          <w:lang w:eastAsia="ko-KR"/>
        </w:rPr>
      </w:pPr>
    </w:p>
    <w:p w14:paraId="061E2369" w14:textId="4D4131DC" w:rsidR="0011086D" w:rsidRPr="0011086D" w:rsidRDefault="0011086D" w:rsidP="00D80FC8">
      <w:pPr>
        <w:tabs>
          <w:tab w:val="num" w:pos="1440"/>
          <w:tab w:val="left" w:pos="6443"/>
        </w:tabs>
        <w:snapToGrid w:val="0"/>
        <w:spacing w:before="60" w:after="60"/>
        <w:rPr>
          <w:rFonts w:eastAsiaTheme="minorEastAsia"/>
          <w:b/>
          <w:sz w:val="21"/>
          <w:szCs w:val="21"/>
          <w:u w:val="single"/>
          <w:lang w:eastAsia="ko-KR"/>
        </w:rPr>
      </w:pPr>
      <w:r w:rsidRPr="0011086D">
        <w:rPr>
          <w:rFonts w:eastAsiaTheme="minorEastAsia" w:hint="eastAsia"/>
          <w:i/>
          <w:color w:val="0070C0"/>
          <w:lang w:eastAsia="zh-CN"/>
        </w:rPr>
        <w:t>N</w:t>
      </w:r>
      <w:r w:rsidRPr="0011086D">
        <w:rPr>
          <w:rFonts w:eastAsiaTheme="minorEastAsia"/>
          <w:i/>
          <w:color w:val="0070C0"/>
          <w:lang w:eastAsia="zh-CN"/>
        </w:rPr>
        <w:t xml:space="preserve">ote: </w:t>
      </w:r>
      <w:r>
        <w:rPr>
          <w:rFonts w:eastAsiaTheme="minorEastAsia"/>
          <w:i/>
          <w:color w:val="0070C0"/>
          <w:lang w:eastAsia="zh-CN"/>
        </w:rPr>
        <w:t>All feedback companies agree the proposal in 1</w:t>
      </w:r>
      <w:r w:rsidRPr="0011086D">
        <w:rPr>
          <w:rFonts w:eastAsiaTheme="minorEastAsia"/>
          <w:i/>
          <w:color w:val="0070C0"/>
          <w:vertAlign w:val="superscript"/>
          <w:lang w:eastAsia="zh-CN"/>
        </w:rPr>
        <w:t>st</w:t>
      </w:r>
      <w:r>
        <w:rPr>
          <w:rFonts w:eastAsiaTheme="minorEastAsia"/>
          <w:i/>
          <w:color w:val="0070C0"/>
          <w:lang w:eastAsia="zh-CN"/>
        </w:rPr>
        <w:t xml:space="preserve"> round.</w:t>
      </w:r>
    </w:p>
    <w:p w14:paraId="491889A3" w14:textId="39C87888" w:rsidR="0011086D" w:rsidRPr="003E5AC7" w:rsidRDefault="0011086D" w:rsidP="0011086D">
      <w:pPr>
        <w:overflowPunct/>
        <w:autoSpaceDE/>
        <w:autoSpaceDN/>
        <w:adjustRightInd/>
        <w:snapToGrid w:val="0"/>
        <w:spacing w:before="60" w:after="60"/>
        <w:ind w:leftChars="200" w:left="400"/>
        <w:textAlignment w:val="auto"/>
        <w:rPr>
          <w:b/>
          <w:i/>
          <w:sz w:val="21"/>
          <w:szCs w:val="21"/>
          <w:highlight w:val="green"/>
          <w:u w:val="single"/>
          <w:lang w:eastAsia="zh-CN"/>
        </w:rPr>
      </w:pPr>
      <w:r w:rsidRPr="003E5AC7">
        <w:rPr>
          <w:b/>
          <w:i/>
          <w:sz w:val="21"/>
          <w:szCs w:val="21"/>
          <w:highlight w:val="green"/>
          <w:u w:val="single"/>
          <w:lang w:eastAsia="zh-CN"/>
        </w:rPr>
        <w:t>WF:</w:t>
      </w:r>
    </w:p>
    <w:p w14:paraId="4D65144C" w14:textId="21F96EE9" w:rsidR="0011086D" w:rsidRPr="003E5AC7" w:rsidRDefault="0011086D" w:rsidP="00991393">
      <w:pPr>
        <w:pStyle w:val="aff3"/>
        <w:numPr>
          <w:ilvl w:val="0"/>
          <w:numId w:val="18"/>
        </w:numPr>
        <w:spacing w:after="0"/>
        <w:jc w:val="both"/>
        <w:rPr>
          <w:rFonts w:eastAsia="等线"/>
          <w:highlight w:val="green"/>
          <w:lang w:eastAsia="zh-CN"/>
        </w:rPr>
      </w:pPr>
      <w:r w:rsidRPr="003E5AC7">
        <w:rPr>
          <w:rFonts w:eastAsia="等线"/>
          <w:highlight w:val="green"/>
          <w:lang w:eastAsia="zh-CN"/>
        </w:rPr>
        <w:t>Agree the proposed correction of suffix H clauses.</w:t>
      </w:r>
    </w:p>
    <w:p w14:paraId="6D0EA6B4" w14:textId="7302E4A6" w:rsidR="00DD29ED" w:rsidRPr="0011086D" w:rsidRDefault="00DD29ED" w:rsidP="00D80FC8">
      <w:pPr>
        <w:overflowPunct/>
        <w:autoSpaceDE/>
        <w:autoSpaceDN/>
        <w:adjustRightInd/>
        <w:snapToGrid w:val="0"/>
        <w:spacing w:before="60" w:after="60"/>
        <w:textAlignment w:val="auto"/>
        <w:rPr>
          <w:rFonts w:eastAsia="宋体"/>
          <w:sz w:val="21"/>
          <w:szCs w:val="21"/>
          <w:lang w:eastAsia="zh-CN"/>
        </w:rPr>
      </w:pPr>
    </w:p>
    <w:p w14:paraId="4A7F3045" w14:textId="77777777" w:rsidR="00D80FC8" w:rsidRPr="0064191D" w:rsidRDefault="00D80FC8" w:rsidP="00D80FC8">
      <w:pPr>
        <w:tabs>
          <w:tab w:val="num" w:pos="1440"/>
          <w:tab w:val="left" w:pos="6443"/>
        </w:tabs>
        <w:snapToGrid w:val="0"/>
        <w:spacing w:before="60" w:after="60"/>
        <w:rPr>
          <w:b/>
          <w:sz w:val="21"/>
          <w:szCs w:val="21"/>
          <w:u w:val="single"/>
          <w:lang w:eastAsia="ko-KR"/>
        </w:rPr>
      </w:pPr>
      <w:r w:rsidRPr="0064191D">
        <w:rPr>
          <w:b/>
          <w:sz w:val="21"/>
          <w:szCs w:val="21"/>
          <w:u w:val="single"/>
          <w:lang w:eastAsia="ko-KR"/>
        </w:rPr>
        <w:t>Issue 3-</w:t>
      </w:r>
      <w:r>
        <w:rPr>
          <w:b/>
          <w:sz w:val="21"/>
          <w:szCs w:val="21"/>
          <w:u w:val="single"/>
          <w:lang w:eastAsia="ko-KR"/>
        </w:rPr>
        <w:t>2-2</w:t>
      </w:r>
      <w:r w:rsidRPr="0064191D">
        <w:rPr>
          <w:b/>
          <w:sz w:val="21"/>
          <w:szCs w:val="21"/>
          <w:u w:val="single"/>
          <w:lang w:eastAsia="ko-KR"/>
        </w:rPr>
        <w:t xml:space="preserve"> </w:t>
      </w:r>
      <w:r>
        <w:rPr>
          <w:b/>
          <w:sz w:val="21"/>
          <w:szCs w:val="21"/>
          <w:u w:val="single"/>
          <w:lang w:eastAsia="ko-KR"/>
        </w:rPr>
        <w:t>Applicability of requirements in</w:t>
      </w:r>
      <w:r w:rsidRPr="00592BF8">
        <w:rPr>
          <w:b/>
          <w:sz w:val="21"/>
          <w:szCs w:val="21"/>
          <w:u w:val="single"/>
          <w:lang w:eastAsia="ko-KR"/>
        </w:rPr>
        <w:t xml:space="preserve"> suffix H for CA with UL MIMO</w:t>
      </w:r>
    </w:p>
    <w:p w14:paraId="0C6BABEC" w14:textId="7CF3FCEA" w:rsidR="00D80FC8" w:rsidRPr="0011086D" w:rsidRDefault="00D80FC8" w:rsidP="0011086D">
      <w:pPr>
        <w:overflowPunct/>
        <w:autoSpaceDE/>
        <w:autoSpaceDN/>
        <w:adjustRightInd/>
        <w:snapToGrid w:val="0"/>
        <w:spacing w:before="60" w:after="60"/>
        <w:textAlignment w:val="auto"/>
        <w:rPr>
          <w:rFonts w:eastAsia="等线"/>
          <w:sz w:val="21"/>
          <w:szCs w:val="21"/>
          <w:lang w:eastAsia="zh-CN"/>
        </w:rPr>
      </w:pPr>
    </w:p>
    <w:tbl>
      <w:tblPr>
        <w:tblStyle w:val="aff"/>
        <w:tblW w:w="0" w:type="auto"/>
        <w:tblLook w:val="04A0" w:firstRow="1" w:lastRow="0" w:firstColumn="1" w:lastColumn="0" w:noHBand="0" w:noVBand="1"/>
      </w:tblPr>
      <w:tblGrid>
        <w:gridCol w:w="10457"/>
      </w:tblGrid>
      <w:tr w:rsidR="0011086D" w14:paraId="147C07EC" w14:textId="77777777" w:rsidTr="0011086D">
        <w:tc>
          <w:tcPr>
            <w:tcW w:w="10457" w:type="dxa"/>
          </w:tcPr>
          <w:p w14:paraId="0BF36BD2" w14:textId="373AA9CD" w:rsidR="0011086D" w:rsidRDefault="0011086D" w:rsidP="00D80FC8">
            <w:pPr>
              <w:spacing w:after="0"/>
              <w:rPr>
                <w:rFonts w:eastAsiaTheme="minorEastAsia"/>
                <w:i/>
                <w:color w:val="0070C0"/>
                <w:lang w:eastAsia="zh-CN"/>
              </w:rPr>
            </w:pPr>
            <w:r w:rsidRPr="002604D4">
              <w:rPr>
                <w:sz w:val="21"/>
                <w:szCs w:val="21"/>
                <w:lang w:eastAsia="zh-CN"/>
              </w:rPr>
              <w:t>P</w:t>
            </w:r>
            <w:r>
              <w:rPr>
                <w:sz w:val="21"/>
                <w:szCs w:val="21"/>
                <w:lang w:eastAsia="zh-CN"/>
              </w:rPr>
              <w:t xml:space="preserve">roposal: </w:t>
            </w:r>
            <w:r w:rsidRPr="0032180E">
              <w:rPr>
                <w:rFonts w:eastAsiaTheme="minorEastAsia"/>
                <w:sz w:val="21"/>
                <w:szCs w:val="21"/>
                <w:lang w:eastAsia="zh-CN"/>
              </w:rPr>
              <w:t>: If a UE supports the ULCA+MIMO feature, in addition to meeting the feature’s requirements (suffix ‘H’), it must meet the general requirements as well as the requirements for ULCA (suffix ‘A’) and the requirements for ULMIMO (suffix ‘D’)</w:t>
            </w:r>
            <w:r w:rsidRPr="00BF4576">
              <w:rPr>
                <w:sz w:val="21"/>
                <w:szCs w:val="21"/>
                <w:lang w:eastAsia="zh-CN"/>
              </w:rPr>
              <w:t xml:space="preserve">.  </w:t>
            </w:r>
          </w:p>
        </w:tc>
      </w:tr>
    </w:tbl>
    <w:p w14:paraId="5D777726" w14:textId="510A9855" w:rsidR="0011086D" w:rsidRDefault="0011086D" w:rsidP="00D80FC8">
      <w:pPr>
        <w:spacing w:after="0"/>
        <w:rPr>
          <w:rFonts w:eastAsia="等线"/>
          <w:i/>
          <w:color w:val="0070C0"/>
          <w:lang w:eastAsia="zh-CN"/>
        </w:rPr>
      </w:pPr>
    </w:p>
    <w:p w14:paraId="6576D261" w14:textId="0ABA769E" w:rsidR="0011086D" w:rsidRPr="003E5AC7" w:rsidRDefault="0011086D" w:rsidP="0011086D">
      <w:pPr>
        <w:overflowPunct/>
        <w:autoSpaceDE/>
        <w:autoSpaceDN/>
        <w:adjustRightInd/>
        <w:snapToGrid w:val="0"/>
        <w:spacing w:before="60" w:after="60"/>
        <w:ind w:leftChars="200" w:left="400"/>
        <w:textAlignment w:val="auto"/>
        <w:rPr>
          <w:b/>
          <w:i/>
          <w:sz w:val="21"/>
          <w:szCs w:val="21"/>
          <w:highlight w:val="green"/>
          <w:u w:val="single"/>
          <w:lang w:eastAsia="zh-CN"/>
        </w:rPr>
      </w:pPr>
      <w:r w:rsidRPr="003E5AC7">
        <w:rPr>
          <w:b/>
          <w:i/>
          <w:sz w:val="21"/>
          <w:szCs w:val="21"/>
          <w:highlight w:val="green"/>
          <w:u w:val="single"/>
          <w:lang w:eastAsia="zh-CN"/>
        </w:rPr>
        <w:t>WF:</w:t>
      </w:r>
    </w:p>
    <w:p w14:paraId="1A71B699" w14:textId="2A03780B" w:rsidR="0011086D" w:rsidRPr="003E5AC7" w:rsidRDefault="0011086D" w:rsidP="00991393">
      <w:pPr>
        <w:pStyle w:val="aff3"/>
        <w:numPr>
          <w:ilvl w:val="0"/>
          <w:numId w:val="18"/>
        </w:numPr>
        <w:spacing w:after="0"/>
        <w:jc w:val="both"/>
        <w:rPr>
          <w:rFonts w:eastAsia="等线"/>
          <w:highlight w:val="green"/>
          <w:lang w:eastAsia="zh-CN"/>
        </w:rPr>
      </w:pPr>
      <w:r w:rsidRPr="003E5AC7">
        <w:rPr>
          <w:rFonts w:eastAsia="等线"/>
          <w:highlight w:val="green"/>
          <w:lang w:eastAsia="zh-CN"/>
        </w:rPr>
        <w:t>Agree the proposal while FFS on how to reduce test burden.</w:t>
      </w:r>
    </w:p>
    <w:p w14:paraId="1A7B64FE" w14:textId="1F253ADB" w:rsidR="001C6E37" w:rsidRDefault="001C6E37" w:rsidP="00A6640E"/>
    <w:p w14:paraId="724FB7B3" w14:textId="77777777" w:rsidR="00DD29ED" w:rsidRDefault="00DD29ED" w:rsidP="00A6640E"/>
    <w:sectPr w:rsidR="00DD29ED" w:rsidSect="0072107A">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AB9812" w14:textId="77777777" w:rsidR="00DD4BF3" w:rsidRDefault="00DD4BF3">
      <w:r>
        <w:separator/>
      </w:r>
    </w:p>
  </w:endnote>
  <w:endnote w:type="continuationSeparator" w:id="0">
    <w:p w14:paraId="65514A66" w14:textId="77777777" w:rsidR="00DD4BF3" w:rsidRDefault="00DD4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Mincho"/>
    <w:charset w:val="80"/>
    <w:family w:val="swiss"/>
    <w:pitch w:val="variable"/>
    <w:sig w:usb0="00000001" w:usb1="08070000" w:usb2="00000010" w:usb3="00000000" w:csb0="00020093" w:csb1="00000000"/>
  </w:font>
  <w:font w:name="Arial Unicode MS">
    <w:panose1 w:val="020B0604020202020204"/>
    <w:charset w:val="81"/>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9A449C" w14:textId="77777777" w:rsidR="00DD4BF3" w:rsidRDefault="00DD4BF3">
      <w:r>
        <w:separator/>
      </w:r>
    </w:p>
  </w:footnote>
  <w:footnote w:type="continuationSeparator" w:id="0">
    <w:p w14:paraId="1E6ED8C4" w14:textId="77777777" w:rsidR="00DD4BF3" w:rsidRDefault="00DD4B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2" w15:restartNumberingAfterBreak="0">
    <w:nsid w:val="12921F14"/>
    <w:multiLevelType w:val="hybridMultilevel"/>
    <w:tmpl w:val="709C827A"/>
    <w:lvl w:ilvl="0" w:tplc="04090001">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3CE4EAB"/>
    <w:multiLevelType w:val="hybridMultilevel"/>
    <w:tmpl w:val="8B723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030D8E"/>
    <w:multiLevelType w:val="hybridMultilevel"/>
    <w:tmpl w:val="737005F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5FD1218"/>
    <w:multiLevelType w:val="hybridMultilevel"/>
    <w:tmpl w:val="25688FF6"/>
    <w:lvl w:ilvl="0" w:tplc="C0EC9F68">
      <w:numFmt w:val="bullet"/>
      <w:lvlText w:val="-"/>
      <w:lvlJc w:val="left"/>
      <w:pPr>
        <w:ind w:left="820" w:hanging="420"/>
      </w:pPr>
      <w:rPr>
        <w:rFonts w:ascii="Arial" w:eastAsia="Calibri" w:hAnsi="Arial" w:cs="Arial" w:hint="default"/>
      </w:rPr>
    </w:lvl>
    <w:lvl w:ilvl="1" w:tplc="0409000D">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 w15:restartNumberingAfterBreak="0">
    <w:nsid w:val="2B157CBF"/>
    <w:multiLevelType w:val="hybridMultilevel"/>
    <w:tmpl w:val="FA02CB0A"/>
    <w:lvl w:ilvl="0" w:tplc="B1A46690">
      <w:start w:val="1"/>
      <w:numFmt w:val="bullet"/>
      <w:lvlText w:val="•"/>
      <w:lvlJc w:val="left"/>
      <w:pPr>
        <w:ind w:left="420" w:hanging="420"/>
      </w:pPr>
      <w:rPr>
        <w:rFonts w:ascii="Arial" w:hAnsi="Arial" w:hint="default"/>
      </w:rPr>
    </w:lvl>
    <w:lvl w:ilvl="1" w:tplc="C0EC9F68">
      <w:numFmt w:val="bullet"/>
      <w:lvlText w:val="-"/>
      <w:lvlJc w:val="left"/>
      <w:pPr>
        <w:ind w:left="840" w:hanging="420"/>
      </w:pPr>
      <w:rPr>
        <w:rFonts w:ascii="Arial" w:eastAsia="Calibri" w:hAnsi="Aria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B01FD2"/>
    <w:multiLevelType w:val="hybridMultilevel"/>
    <w:tmpl w:val="E8F228B2"/>
    <w:lvl w:ilvl="0" w:tplc="FA5A0D02">
      <w:start w:val="1"/>
      <w:numFmt w:val="decimal"/>
      <w:pStyle w:val="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9" w15:restartNumberingAfterBreak="0">
    <w:nsid w:val="315F3477"/>
    <w:multiLevelType w:val="hybridMultilevel"/>
    <w:tmpl w:val="D444E5C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4F59F0"/>
    <w:multiLevelType w:val="multilevel"/>
    <w:tmpl w:val="270441C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2646"/>
        </w:tabs>
        <w:ind w:left="2646" w:hanging="576"/>
      </w:pPr>
      <w:rPr>
        <w:rFonts w:hint="default"/>
        <w:lang w:val="en-GB"/>
      </w:rPr>
    </w:lvl>
    <w:lvl w:ilvl="2">
      <w:start w:val="1"/>
      <w:numFmt w:val="decimal"/>
      <w:pStyle w:val="30"/>
      <w:lvlText w:val="%1.%2.%3."/>
      <w:lvlJc w:val="left"/>
      <w:pPr>
        <w:tabs>
          <w:tab w:val="num" w:pos="720"/>
        </w:tabs>
        <w:ind w:left="720" w:hanging="720"/>
      </w:pPr>
      <w:rPr>
        <w:rFonts w:hint="default"/>
      </w:rPr>
    </w:lvl>
    <w:lvl w:ilvl="3">
      <w:start w:val="1"/>
      <w:numFmt w:val="decimal"/>
      <w:pStyle w:val="40"/>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962"/>
        </w:tabs>
        <w:ind w:left="196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9B277D2"/>
    <w:multiLevelType w:val="hybridMultilevel"/>
    <w:tmpl w:val="E6EEDE80"/>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66952F91"/>
    <w:multiLevelType w:val="hybridMultilevel"/>
    <w:tmpl w:val="29DC2702"/>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0"/>
  </w:num>
  <w:num w:numId="3">
    <w:abstractNumId w:val="11"/>
  </w:num>
  <w:num w:numId="4">
    <w:abstractNumId w:val="18"/>
  </w:num>
  <w:num w:numId="5">
    <w:abstractNumId w:val="8"/>
  </w:num>
  <w:num w:numId="6">
    <w:abstractNumId w:val="1"/>
  </w:num>
  <w:num w:numId="7">
    <w:abstractNumId w:val="12"/>
  </w:num>
  <w:num w:numId="8">
    <w:abstractNumId w:val="16"/>
  </w:num>
  <w:num w:numId="9">
    <w:abstractNumId w:val="17"/>
  </w:num>
  <w:num w:numId="10">
    <w:abstractNumId w:val="0"/>
  </w:num>
  <w:num w:numId="11">
    <w:abstractNumId w:val="14"/>
  </w:num>
  <w:num w:numId="12">
    <w:abstractNumId w:val="4"/>
  </w:num>
  <w:num w:numId="13">
    <w:abstractNumId w:val="7"/>
  </w:num>
  <w:num w:numId="14">
    <w:abstractNumId w:val="13"/>
  </w:num>
  <w:num w:numId="15">
    <w:abstractNumId w:val="15"/>
  </w:num>
  <w:num w:numId="16">
    <w:abstractNumId w:val="2"/>
  </w:num>
  <w:num w:numId="17">
    <w:abstractNumId w:val="5"/>
  </w:num>
  <w:num w:numId="18">
    <w:abstractNumId w:val="6"/>
  </w:num>
  <w:num w:numId="19">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2B9"/>
    <w:rsid w:val="00000594"/>
    <w:rsid w:val="000006F4"/>
    <w:rsid w:val="00000CA3"/>
    <w:rsid w:val="00001AB9"/>
    <w:rsid w:val="0000258E"/>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C4B"/>
    <w:rsid w:val="00010CAC"/>
    <w:rsid w:val="00010E18"/>
    <w:rsid w:val="00010F2C"/>
    <w:rsid w:val="000116BD"/>
    <w:rsid w:val="00012217"/>
    <w:rsid w:val="000122DC"/>
    <w:rsid w:val="000128D2"/>
    <w:rsid w:val="000133C5"/>
    <w:rsid w:val="00013615"/>
    <w:rsid w:val="00013738"/>
    <w:rsid w:val="00013A2E"/>
    <w:rsid w:val="00014963"/>
    <w:rsid w:val="00014C47"/>
    <w:rsid w:val="00014E13"/>
    <w:rsid w:val="000156F5"/>
    <w:rsid w:val="000159E9"/>
    <w:rsid w:val="00015A37"/>
    <w:rsid w:val="00015C34"/>
    <w:rsid w:val="00016439"/>
    <w:rsid w:val="00016E65"/>
    <w:rsid w:val="0001710C"/>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2FFF"/>
    <w:rsid w:val="00023887"/>
    <w:rsid w:val="00023EFE"/>
    <w:rsid w:val="00023F5A"/>
    <w:rsid w:val="0002475A"/>
    <w:rsid w:val="0002589A"/>
    <w:rsid w:val="00025907"/>
    <w:rsid w:val="00025AD3"/>
    <w:rsid w:val="00025FE8"/>
    <w:rsid w:val="00026262"/>
    <w:rsid w:val="0002648D"/>
    <w:rsid w:val="00026904"/>
    <w:rsid w:val="000269D5"/>
    <w:rsid w:val="00026A59"/>
    <w:rsid w:val="00026D3A"/>
    <w:rsid w:val="00026DA3"/>
    <w:rsid w:val="00026F5D"/>
    <w:rsid w:val="0002723D"/>
    <w:rsid w:val="00027460"/>
    <w:rsid w:val="00027E1B"/>
    <w:rsid w:val="00027EBB"/>
    <w:rsid w:val="000301E7"/>
    <w:rsid w:val="00030386"/>
    <w:rsid w:val="00030FFD"/>
    <w:rsid w:val="00031165"/>
    <w:rsid w:val="00031704"/>
    <w:rsid w:val="00031CC0"/>
    <w:rsid w:val="000320DE"/>
    <w:rsid w:val="0003252F"/>
    <w:rsid w:val="00032561"/>
    <w:rsid w:val="000326E2"/>
    <w:rsid w:val="000331A0"/>
    <w:rsid w:val="00033398"/>
    <w:rsid w:val="00033827"/>
    <w:rsid w:val="00033AC7"/>
    <w:rsid w:val="00033DFA"/>
    <w:rsid w:val="00033F47"/>
    <w:rsid w:val="00034382"/>
    <w:rsid w:val="00034F28"/>
    <w:rsid w:val="0003564D"/>
    <w:rsid w:val="00035AE2"/>
    <w:rsid w:val="000361FD"/>
    <w:rsid w:val="000368DA"/>
    <w:rsid w:val="0003797B"/>
    <w:rsid w:val="000402AB"/>
    <w:rsid w:val="000412FD"/>
    <w:rsid w:val="000413D5"/>
    <w:rsid w:val="00041AF5"/>
    <w:rsid w:val="0004270D"/>
    <w:rsid w:val="00042B92"/>
    <w:rsid w:val="00042CEA"/>
    <w:rsid w:val="00042E11"/>
    <w:rsid w:val="00044123"/>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2A2B"/>
    <w:rsid w:val="00053083"/>
    <w:rsid w:val="0005317F"/>
    <w:rsid w:val="0005366B"/>
    <w:rsid w:val="00054B48"/>
    <w:rsid w:val="000550B9"/>
    <w:rsid w:val="00055559"/>
    <w:rsid w:val="00055AD9"/>
    <w:rsid w:val="00055BF6"/>
    <w:rsid w:val="00055CA7"/>
    <w:rsid w:val="00056CBD"/>
    <w:rsid w:val="00056FBF"/>
    <w:rsid w:val="00057835"/>
    <w:rsid w:val="000578F2"/>
    <w:rsid w:val="0005796C"/>
    <w:rsid w:val="00057C66"/>
    <w:rsid w:val="00060226"/>
    <w:rsid w:val="00060B37"/>
    <w:rsid w:val="00060BCD"/>
    <w:rsid w:val="000613D8"/>
    <w:rsid w:val="00062143"/>
    <w:rsid w:val="0006226C"/>
    <w:rsid w:val="00062A68"/>
    <w:rsid w:val="00062E2F"/>
    <w:rsid w:val="000633D5"/>
    <w:rsid w:val="00063452"/>
    <w:rsid w:val="00063905"/>
    <w:rsid w:val="00063907"/>
    <w:rsid w:val="00063B92"/>
    <w:rsid w:val="0006407C"/>
    <w:rsid w:val="0006423A"/>
    <w:rsid w:val="000657CC"/>
    <w:rsid w:val="000658D0"/>
    <w:rsid w:val="00065D07"/>
    <w:rsid w:val="00066134"/>
    <w:rsid w:val="000667C2"/>
    <w:rsid w:val="00066E67"/>
    <w:rsid w:val="00066E95"/>
    <w:rsid w:val="00066F58"/>
    <w:rsid w:val="0006712A"/>
    <w:rsid w:val="0006739A"/>
    <w:rsid w:val="00067B14"/>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FF1"/>
    <w:rsid w:val="000923CF"/>
    <w:rsid w:val="000928E3"/>
    <w:rsid w:val="000928ED"/>
    <w:rsid w:val="00092A50"/>
    <w:rsid w:val="00092E62"/>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706F"/>
    <w:rsid w:val="000A7819"/>
    <w:rsid w:val="000A7B11"/>
    <w:rsid w:val="000A7C07"/>
    <w:rsid w:val="000A7DA1"/>
    <w:rsid w:val="000B0854"/>
    <w:rsid w:val="000B0BA7"/>
    <w:rsid w:val="000B0DC9"/>
    <w:rsid w:val="000B10F1"/>
    <w:rsid w:val="000B1F1E"/>
    <w:rsid w:val="000B2103"/>
    <w:rsid w:val="000B2EFD"/>
    <w:rsid w:val="000B36BA"/>
    <w:rsid w:val="000B3A07"/>
    <w:rsid w:val="000B3B5B"/>
    <w:rsid w:val="000B3B79"/>
    <w:rsid w:val="000B3F62"/>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8EC"/>
    <w:rsid w:val="000B7B08"/>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4E"/>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030"/>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4D63"/>
    <w:rsid w:val="000F51E7"/>
    <w:rsid w:val="000F53BB"/>
    <w:rsid w:val="000F5488"/>
    <w:rsid w:val="000F5530"/>
    <w:rsid w:val="000F68F1"/>
    <w:rsid w:val="000F690C"/>
    <w:rsid w:val="000F6A99"/>
    <w:rsid w:val="000F6DA6"/>
    <w:rsid w:val="000F6DDF"/>
    <w:rsid w:val="000F70E0"/>
    <w:rsid w:val="000F7382"/>
    <w:rsid w:val="000F76E9"/>
    <w:rsid w:val="000F7DE2"/>
    <w:rsid w:val="00100615"/>
    <w:rsid w:val="0010092D"/>
    <w:rsid w:val="00100BEB"/>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6AC"/>
    <w:rsid w:val="0011086D"/>
    <w:rsid w:val="00111328"/>
    <w:rsid w:val="00111828"/>
    <w:rsid w:val="0011274D"/>
    <w:rsid w:val="0011282B"/>
    <w:rsid w:val="00112D66"/>
    <w:rsid w:val="00112DDC"/>
    <w:rsid w:val="00113319"/>
    <w:rsid w:val="001133F9"/>
    <w:rsid w:val="001146B1"/>
    <w:rsid w:val="00114764"/>
    <w:rsid w:val="00114E0D"/>
    <w:rsid w:val="00115671"/>
    <w:rsid w:val="00116080"/>
    <w:rsid w:val="001170D2"/>
    <w:rsid w:val="00117964"/>
    <w:rsid w:val="00117E1E"/>
    <w:rsid w:val="00120055"/>
    <w:rsid w:val="0012028F"/>
    <w:rsid w:val="00120A5F"/>
    <w:rsid w:val="00120BBB"/>
    <w:rsid w:val="00120D04"/>
    <w:rsid w:val="0012120A"/>
    <w:rsid w:val="001216DF"/>
    <w:rsid w:val="00122146"/>
    <w:rsid w:val="00122457"/>
    <w:rsid w:val="0012277C"/>
    <w:rsid w:val="001227D0"/>
    <w:rsid w:val="0012282F"/>
    <w:rsid w:val="001231AD"/>
    <w:rsid w:val="00123389"/>
    <w:rsid w:val="00123816"/>
    <w:rsid w:val="00123895"/>
    <w:rsid w:val="0012396B"/>
    <w:rsid w:val="00123C93"/>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CB0"/>
    <w:rsid w:val="001300F3"/>
    <w:rsid w:val="001303AE"/>
    <w:rsid w:val="00130D14"/>
    <w:rsid w:val="00130DD7"/>
    <w:rsid w:val="001310D9"/>
    <w:rsid w:val="001313E6"/>
    <w:rsid w:val="0013179B"/>
    <w:rsid w:val="001318F6"/>
    <w:rsid w:val="00131CC8"/>
    <w:rsid w:val="00131F11"/>
    <w:rsid w:val="00132237"/>
    <w:rsid w:val="00132339"/>
    <w:rsid w:val="00132B1C"/>
    <w:rsid w:val="00133EB9"/>
    <w:rsid w:val="001348D0"/>
    <w:rsid w:val="001348D2"/>
    <w:rsid w:val="00134F93"/>
    <w:rsid w:val="0013512A"/>
    <w:rsid w:val="00135141"/>
    <w:rsid w:val="00135209"/>
    <w:rsid w:val="00135898"/>
    <w:rsid w:val="00135C70"/>
    <w:rsid w:val="00136B9F"/>
    <w:rsid w:val="00136D99"/>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6CC"/>
    <w:rsid w:val="001448B7"/>
    <w:rsid w:val="00145741"/>
    <w:rsid w:val="00146015"/>
    <w:rsid w:val="001460BE"/>
    <w:rsid w:val="001462C7"/>
    <w:rsid w:val="001464F2"/>
    <w:rsid w:val="001468B4"/>
    <w:rsid w:val="001479E3"/>
    <w:rsid w:val="00147CAD"/>
    <w:rsid w:val="00150966"/>
    <w:rsid w:val="00150BD6"/>
    <w:rsid w:val="00150D9D"/>
    <w:rsid w:val="00151161"/>
    <w:rsid w:val="0015196F"/>
    <w:rsid w:val="00151E46"/>
    <w:rsid w:val="00152050"/>
    <w:rsid w:val="0015261D"/>
    <w:rsid w:val="00152BC7"/>
    <w:rsid w:val="00152EF8"/>
    <w:rsid w:val="00152FF8"/>
    <w:rsid w:val="0015380C"/>
    <w:rsid w:val="00153921"/>
    <w:rsid w:val="00153BFD"/>
    <w:rsid w:val="0015449F"/>
    <w:rsid w:val="0015452E"/>
    <w:rsid w:val="001546DB"/>
    <w:rsid w:val="00154704"/>
    <w:rsid w:val="00154A0B"/>
    <w:rsid w:val="00154A8E"/>
    <w:rsid w:val="00154E81"/>
    <w:rsid w:val="001551FD"/>
    <w:rsid w:val="00155826"/>
    <w:rsid w:val="001562F2"/>
    <w:rsid w:val="00156DDB"/>
    <w:rsid w:val="00156FA1"/>
    <w:rsid w:val="0015714C"/>
    <w:rsid w:val="00157C9C"/>
    <w:rsid w:val="001601FD"/>
    <w:rsid w:val="0016089E"/>
    <w:rsid w:val="00160B74"/>
    <w:rsid w:val="0016195F"/>
    <w:rsid w:val="001620DA"/>
    <w:rsid w:val="00162BBF"/>
    <w:rsid w:val="00162C66"/>
    <w:rsid w:val="00163225"/>
    <w:rsid w:val="00163359"/>
    <w:rsid w:val="00163D7E"/>
    <w:rsid w:val="001645B2"/>
    <w:rsid w:val="00164A1C"/>
    <w:rsid w:val="00164D63"/>
    <w:rsid w:val="00164EEA"/>
    <w:rsid w:val="0016526E"/>
    <w:rsid w:val="001652A3"/>
    <w:rsid w:val="001654CE"/>
    <w:rsid w:val="001657A1"/>
    <w:rsid w:val="00165CF7"/>
    <w:rsid w:val="00166617"/>
    <w:rsid w:val="0016664A"/>
    <w:rsid w:val="0016666A"/>
    <w:rsid w:val="001668D7"/>
    <w:rsid w:val="00166AA7"/>
    <w:rsid w:val="00166C36"/>
    <w:rsid w:val="0016711C"/>
    <w:rsid w:val="0016727A"/>
    <w:rsid w:val="0016727F"/>
    <w:rsid w:val="001674AF"/>
    <w:rsid w:val="0016752D"/>
    <w:rsid w:val="0016772E"/>
    <w:rsid w:val="00167BA0"/>
    <w:rsid w:val="001704F1"/>
    <w:rsid w:val="001705AC"/>
    <w:rsid w:val="00170710"/>
    <w:rsid w:val="00170A94"/>
    <w:rsid w:val="00170C6E"/>
    <w:rsid w:val="00170E55"/>
    <w:rsid w:val="001713BB"/>
    <w:rsid w:val="0017170B"/>
    <w:rsid w:val="00171B70"/>
    <w:rsid w:val="00171D17"/>
    <w:rsid w:val="00171F17"/>
    <w:rsid w:val="00172067"/>
    <w:rsid w:val="00172515"/>
    <w:rsid w:val="001727BB"/>
    <w:rsid w:val="001731AD"/>
    <w:rsid w:val="001733D8"/>
    <w:rsid w:val="001736B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87BFB"/>
    <w:rsid w:val="001913A3"/>
    <w:rsid w:val="00191FEC"/>
    <w:rsid w:val="00192276"/>
    <w:rsid w:val="0019264D"/>
    <w:rsid w:val="00192CF8"/>
    <w:rsid w:val="00193136"/>
    <w:rsid w:val="001933B6"/>
    <w:rsid w:val="00193508"/>
    <w:rsid w:val="00193752"/>
    <w:rsid w:val="00193AB2"/>
    <w:rsid w:val="00193E73"/>
    <w:rsid w:val="00194298"/>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C59"/>
    <w:rsid w:val="001A5FAC"/>
    <w:rsid w:val="001A652B"/>
    <w:rsid w:val="001A666D"/>
    <w:rsid w:val="001A7BF1"/>
    <w:rsid w:val="001B015A"/>
    <w:rsid w:val="001B0330"/>
    <w:rsid w:val="001B03C4"/>
    <w:rsid w:val="001B044D"/>
    <w:rsid w:val="001B04A1"/>
    <w:rsid w:val="001B0D44"/>
    <w:rsid w:val="001B0EA1"/>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4FC"/>
    <w:rsid w:val="001B46E7"/>
    <w:rsid w:val="001B4F8C"/>
    <w:rsid w:val="001B5022"/>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1C71"/>
    <w:rsid w:val="001C23E8"/>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6E37"/>
    <w:rsid w:val="001C751C"/>
    <w:rsid w:val="001C7A02"/>
    <w:rsid w:val="001D1093"/>
    <w:rsid w:val="001D109F"/>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848"/>
    <w:rsid w:val="001D598B"/>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136"/>
    <w:rsid w:val="001E31C3"/>
    <w:rsid w:val="001E3299"/>
    <w:rsid w:val="001E3430"/>
    <w:rsid w:val="001E36B2"/>
    <w:rsid w:val="001E36E8"/>
    <w:rsid w:val="001E399C"/>
    <w:rsid w:val="001E3ABE"/>
    <w:rsid w:val="001E3B64"/>
    <w:rsid w:val="001E3E11"/>
    <w:rsid w:val="001E4374"/>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D6A"/>
    <w:rsid w:val="001E7E6C"/>
    <w:rsid w:val="001F00E3"/>
    <w:rsid w:val="001F06DF"/>
    <w:rsid w:val="001F09BA"/>
    <w:rsid w:val="001F15FA"/>
    <w:rsid w:val="001F16E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201F"/>
    <w:rsid w:val="002024BA"/>
    <w:rsid w:val="00202596"/>
    <w:rsid w:val="00202D58"/>
    <w:rsid w:val="0020305A"/>
    <w:rsid w:val="00203326"/>
    <w:rsid w:val="00203D68"/>
    <w:rsid w:val="0020442C"/>
    <w:rsid w:val="0020476C"/>
    <w:rsid w:val="002058A6"/>
    <w:rsid w:val="00206F1B"/>
    <w:rsid w:val="00206FB1"/>
    <w:rsid w:val="00207065"/>
    <w:rsid w:val="002071CE"/>
    <w:rsid w:val="002072F3"/>
    <w:rsid w:val="002074B6"/>
    <w:rsid w:val="00207801"/>
    <w:rsid w:val="002078F4"/>
    <w:rsid w:val="00207D80"/>
    <w:rsid w:val="00210250"/>
    <w:rsid w:val="0021038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CF2"/>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81A"/>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745"/>
    <w:rsid w:val="0023276E"/>
    <w:rsid w:val="0023315F"/>
    <w:rsid w:val="002333B3"/>
    <w:rsid w:val="00233BFB"/>
    <w:rsid w:val="002346BB"/>
    <w:rsid w:val="00234D85"/>
    <w:rsid w:val="00234EE9"/>
    <w:rsid w:val="00235640"/>
    <w:rsid w:val="002357ED"/>
    <w:rsid w:val="0023619D"/>
    <w:rsid w:val="002363C6"/>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F07"/>
    <w:rsid w:val="002442BB"/>
    <w:rsid w:val="00244399"/>
    <w:rsid w:val="00244C32"/>
    <w:rsid w:val="00244D1C"/>
    <w:rsid w:val="00244E1F"/>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731F"/>
    <w:rsid w:val="002575D7"/>
    <w:rsid w:val="002575EB"/>
    <w:rsid w:val="00257AFC"/>
    <w:rsid w:val="00257F80"/>
    <w:rsid w:val="00260116"/>
    <w:rsid w:val="00260424"/>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C7"/>
    <w:rsid w:val="002668F6"/>
    <w:rsid w:val="00266CA1"/>
    <w:rsid w:val="00266D04"/>
    <w:rsid w:val="00266EF6"/>
    <w:rsid w:val="002679B8"/>
    <w:rsid w:val="00267B88"/>
    <w:rsid w:val="00267E9F"/>
    <w:rsid w:val="00270151"/>
    <w:rsid w:val="002704B5"/>
    <w:rsid w:val="002706D2"/>
    <w:rsid w:val="002707BC"/>
    <w:rsid w:val="002710F1"/>
    <w:rsid w:val="002711A8"/>
    <w:rsid w:val="00271697"/>
    <w:rsid w:val="00271981"/>
    <w:rsid w:val="00271CA1"/>
    <w:rsid w:val="00272254"/>
    <w:rsid w:val="00272BC7"/>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231A"/>
    <w:rsid w:val="00282530"/>
    <w:rsid w:val="0028277B"/>
    <w:rsid w:val="00282812"/>
    <w:rsid w:val="0028290C"/>
    <w:rsid w:val="00282CE3"/>
    <w:rsid w:val="002838E0"/>
    <w:rsid w:val="00283B33"/>
    <w:rsid w:val="00283C23"/>
    <w:rsid w:val="002851CC"/>
    <w:rsid w:val="00285521"/>
    <w:rsid w:val="0028582F"/>
    <w:rsid w:val="00286207"/>
    <w:rsid w:val="002863D5"/>
    <w:rsid w:val="00286658"/>
    <w:rsid w:val="0028694F"/>
    <w:rsid w:val="00286E36"/>
    <w:rsid w:val="002901F4"/>
    <w:rsid w:val="002908D2"/>
    <w:rsid w:val="00290B81"/>
    <w:rsid w:val="002913B8"/>
    <w:rsid w:val="002915B7"/>
    <w:rsid w:val="0029183C"/>
    <w:rsid w:val="00291E51"/>
    <w:rsid w:val="002923DB"/>
    <w:rsid w:val="002928F7"/>
    <w:rsid w:val="00292D6B"/>
    <w:rsid w:val="00293F42"/>
    <w:rsid w:val="00293F5E"/>
    <w:rsid w:val="00294064"/>
    <w:rsid w:val="002941B6"/>
    <w:rsid w:val="002947C2"/>
    <w:rsid w:val="0029481B"/>
    <w:rsid w:val="002954A3"/>
    <w:rsid w:val="002954A7"/>
    <w:rsid w:val="00295820"/>
    <w:rsid w:val="00295B7A"/>
    <w:rsid w:val="00295E28"/>
    <w:rsid w:val="00295EC6"/>
    <w:rsid w:val="0029621D"/>
    <w:rsid w:val="0029679C"/>
    <w:rsid w:val="00296B5D"/>
    <w:rsid w:val="00296CC1"/>
    <w:rsid w:val="00296E6B"/>
    <w:rsid w:val="00297451"/>
    <w:rsid w:val="002976A7"/>
    <w:rsid w:val="00297A9D"/>
    <w:rsid w:val="002A1057"/>
    <w:rsid w:val="002A118B"/>
    <w:rsid w:val="002A17A3"/>
    <w:rsid w:val="002A1DB7"/>
    <w:rsid w:val="002A1EF2"/>
    <w:rsid w:val="002A1FAF"/>
    <w:rsid w:val="002A2166"/>
    <w:rsid w:val="002A23C5"/>
    <w:rsid w:val="002A23C8"/>
    <w:rsid w:val="002A2993"/>
    <w:rsid w:val="002A3167"/>
    <w:rsid w:val="002A3367"/>
    <w:rsid w:val="002A3A03"/>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ACB"/>
    <w:rsid w:val="002B7B3E"/>
    <w:rsid w:val="002B7B57"/>
    <w:rsid w:val="002C01E3"/>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6460"/>
    <w:rsid w:val="002C6938"/>
    <w:rsid w:val="002C6AC2"/>
    <w:rsid w:val="002C6E7C"/>
    <w:rsid w:val="002C6EC6"/>
    <w:rsid w:val="002C76E7"/>
    <w:rsid w:val="002C78FB"/>
    <w:rsid w:val="002C7DCD"/>
    <w:rsid w:val="002D071A"/>
    <w:rsid w:val="002D0777"/>
    <w:rsid w:val="002D1D53"/>
    <w:rsid w:val="002D24EE"/>
    <w:rsid w:val="002D3362"/>
    <w:rsid w:val="002D37D6"/>
    <w:rsid w:val="002D39A1"/>
    <w:rsid w:val="002D46A9"/>
    <w:rsid w:val="002D48DC"/>
    <w:rsid w:val="002D4B20"/>
    <w:rsid w:val="002D4B4A"/>
    <w:rsid w:val="002D4DB5"/>
    <w:rsid w:val="002D4E58"/>
    <w:rsid w:val="002D526B"/>
    <w:rsid w:val="002D53EE"/>
    <w:rsid w:val="002D586C"/>
    <w:rsid w:val="002D5E3C"/>
    <w:rsid w:val="002D64FC"/>
    <w:rsid w:val="002D65C7"/>
    <w:rsid w:val="002D6B18"/>
    <w:rsid w:val="002D6B69"/>
    <w:rsid w:val="002D6BDE"/>
    <w:rsid w:val="002D7685"/>
    <w:rsid w:val="002E01D7"/>
    <w:rsid w:val="002E0753"/>
    <w:rsid w:val="002E092D"/>
    <w:rsid w:val="002E0C61"/>
    <w:rsid w:val="002E0CAF"/>
    <w:rsid w:val="002E1055"/>
    <w:rsid w:val="002E17D8"/>
    <w:rsid w:val="002E2623"/>
    <w:rsid w:val="002E3613"/>
    <w:rsid w:val="002E3C54"/>
    <w:rsid w:val="002E4B4B"/>
    <w:rsid w:val="002E57E5"/>
    <w:rsid w:val="002E5882"/>
    <w:rsid w:val="002E5E13"/>
    <w:rsid w:val="002E6355"/>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38F"/>
    <w:rsid w:val="002F269A"/>
    <w:rsid w:val="002F2741"/>
    <w:rsid w:val="002F2D3B"/>
    <w:rsid w:val="002F2DF1"/>
    <w:rsid w:val="002F3086"/>
    <w:rsid w:val="002F32C4"/>
    <w:rsid w:val="002F335D"/>
    <w:rsid w:val="002F342D"/>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12D"/>
    <w:rsid w:val="00306786"/>
    <w:rsid w:val="003068A1"/>
    <w:rsid w:val="00306A71"/>
    <w:rsid w:val="00307585"/>
    <w:rsid w:val="00307748"/>
    <w:rsid w:val="00307BDE"/>
    <w:rsid w:val="00307DAC"/>
    <w:rsid w:val="00307EFF"/>
    <w:rsid w:val="00310461"/>
    <w:rsid w:val="0031062B"/>
    <w:rsid w:val="0031062C"/>
    <w:rsid w:val="00310844"/>
    <w:rsid w:val="0031088D"/>
    <w:rsid w:val="00310A1E"/>
    <w:rsid w:val="003111C0"/>
    <w:rsid w:val="003113CA"/>
    <w:rsid w:val="0031153D"/>
    <w:rsid w:val="00311578"/>
    <w:rsid w:val="00311F34"/>
    <w:rsid w:val="00311FB4"/>
    <w:rsid w:val="00312591"/>
    <w:rsid w:val="00312B4E"/>
    <w:rsid w:val="00312CBC"/>
    <w:rsid w:val="00313C9C"/>
    <w:rsid w:val="00314118"/>
    <w:rsid w:val="00315294"/>
    <w:rsid w:val="00315554"/>
    <w:rsid w:val="00315629"/>
    <w:rsid w:val="003157EA"/>
    <w:rsid w:val="0031609C"/>
    <w:rsid w:val="00316201"/>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62D8"/>
    <w:rsid w:val="00326527"/>
    <w:rsid w:val="00326780"/>
    <w:rsid w:val="00327A87"/>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40DC"/>
    <w:rsid w:val="0033431F"/>
    <w:rsid w:val="003343B0"/>
    <w:rsid w:val="003348DB"/>
    <w:rsid w:val="00334958"/>
    <w:rsid w:val="00334E15"/>
    <w:rsid w:val="0033529C"/>
    <w:rsid w:val="00335757"/>
    <w:rsid w:val="00335D0B"/>
    <w:rsid w:val="00335E1F"/>
    <w:rsid w:val="00335F7A"/>
    <w:rsid w:val="00335F81"/>
    <w:rsid w:val="00336171"/>
    <w:rsid w:val="0033686C"/>
    <w:rsid w:val="00336A6D"/>
    <w:rsid w:val="00336A98"/>
    <w:rsid w:val="0033723D"/>
    <w:rsid w:val="0033755F"/>
    <w:rsid w:val="0033783A"/>
    <w:rsid w:val="00340B71"/>
    <w:rsid w:val="00340CE5"/>
    <w:rsid w:val="00340EBF"/>
    <w:rsid w:val="00340EDD"/>
    <w:rsid w:val="00341459"/>
    <w:rsid w:val="003414D9"/>
    <w:rsid w:val="00341604"/>
    <w:rsid w:val="003418C2"/>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E88"/>
    <w:rsid w:val="00350F2A"/>
    <w:rsid w:val="00351204"/>
    <w:rsid w:val="00351543"/>
    <w:rsid w:val="00351708"/>
    <w:rsid w:val="00351816"/>
    <w:rsid w:val="00351AE1"/>
    <w:rsid w:val="00351D18"/>
    <w:rsid w:val="00352562"/>
    <w:rsid w:val="003527B2"/>
    <w:rsid w:val="003529B8"/>
    <w:rsid w:val="00352D4E"/>
    <w:rsid w:val="00352E7D"/>
    <w:rsid w:val="00352EED"/>
    <w:rsid w:val="00353A1B"/>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919"/>
    <w:rsid w:val="00357B38"/>
    <w:rsid w:val="00360163"/>
    <w:rsid w:val="0036082C"/>
    <w:rsid w:val="00360920"/>
    <w:rsid w:val="00360CF3"/>
    <w:rsid w:val="003610D3"/>
    <w:rsid w:val="0036125F"/>
    <w:rsid w:val="0036194D"/>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DA"/>
    <w:rsid w:val="00365743"/>
    <w:rsid w:val="00365767"/>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4E7"/>
    <w:rsid w:val="003747F0"/>
    <w:rsid w:val="003749C7"/>
    <w:rsid w:val="00374A4E"/>
    <w:rsid w:val="00375734"/>
    <w:rsid w:val="00375ED1"/>
    <w:rsid w:val="003765D2"/>
    <w:rsid w:val="00376966"/>
    <w:rsid w:val="00376C3F"/>
    <w:rsid w:val="00376ED2"/>
    <w:rsid w:val="003778C9"/>
    <w:rsid w:val="00377EB5"/>
    <w:rsid w:val="003800E1"/>
    <w:rsid w:val="00380115"/>
    <w:rsid w:val="0038060E"/>
    <w:rsid w:val="00380625"/>
    <w:rsid w:val="003806B5"/>
    <w:rsid w:val="0038117B"/>
    <w:rsid w:val="00382108"/>
    <w:rsid w:val="003821C7"/>
    <w:rsid w:val="00382287"/>
    <w:rsid w:val="003822CC"/>
    <w:rsid w:val="00382335"/>
    <w:rsid w:val="00382629"/>
    <w:rsid w:val="00382868"/>
    <w:rsid w:val="00382D5F"/>
    <w:rsid w:val="00382FB9"/>
    <w:rsid w:val="00383469"/>
    <w:rsid w:val="003837E4"/>
    <w:rsid w:val="00383A46"/>
    <w:rsid w:val="00384028"/>
    <w:rsid w:val="003842BC"/>
    <w:rsid w:val="00384323"/>
    <w:rsid w:val="00384501"/>
    <w:rsid w:val="003846FC"/>
    <w:rsid w:val="00384F78"/>
    <w:rsid w:val="00385464"/>
    <w:rsid w:val="003859E9"/>
    <w:rsid w:val="00386013"/>
    <w:rsid w:val="003865CA"/>
    <w:rsid w:val="00386E67"/>
    <w:rsid w:val="00386FCA"/>
    <w:rsid w:val="0038708D"/>
    <w:rsid w:val="003871D5"/>
    <w:rsid w:val="00387A30"/>
    <w:rsid w:val="003901C2"/>
    <w:rsid w:val="003903D3"/>
    <w:rsid w:val="00390542"/>
    <w:rsid w:val="00390CDE"/>
    <w:rsid w:val="00390E9F"/>
    <w:rsid w:val="00390EAA"/>
    <w:rsid w:val="00391045"/>
    <w:rsid w:val="00391135"/>
    <w:rsid w:val="003914C6"/>
    <w:rsid w:val="0039167C"/>
    <w:rsid w:val="0039180A"/>
    <w:rsid w:val="003925AB"/>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330F"/>
    <w:rsid w:val="003A3793"/>
    <w:rsid w:val="003A469E"/>
    <w:rsid w:val="003A471B"/>
    <w:rsid w:val="003A4876"/>
    <w:rsid w:val="003A48D5"/>
    <w:rsid w:val="003A5662"/>
    <w:rsid w:val="003A5AB5"/>
    <w:rsid w:val="003A5F36"/>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948"/>
    <w:rsid w:val="003B1C9D"/>
    <w:rsid w:val="003B1E60"/>
    <w:rsid w:val="003B1F56"/>
    <w:rsid w:val="003B2249"/>
    <w:rsid w:val="003B264D"/>
    <w:rsid w:val="003B2FD4"/>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52D2"/>
    <w:rsid w:val="003C55C1"/>
    <w:rsid w:val="003C5908"/>
    <w:rsid w:val="003C5C76"/>
    <w:rsid w:val="003C5F59"/>
    <w:rsid w:val="003C6042"/>
    <w:rsid w:val="003C6879"/>
    <w:rsid w:val="003C6BC9"/>
    <w:rsid w:val="003C6E8A"/>
    <w:rsid w:val="003C7320"/>
    <w:rsid w:val="003C7437"/>
    <w:rsid w:val="003C747A"/>
    <w:rsid w:val="003D01D9"/>
    <w:rsid w:val="003D072B"/>
    <w:rsid w:val="003D0774"/>
    <w:rsid w:val="003D1575"/>
    <w:rsid w:val="003D18C5"/>
    <w:rsid w:val="003D1972"/>
    <w:rsid w:val="003D1AD3"/>
    <w:rsid w:val="003D1F8B"/>
    <w:rsid w:val="003D21DA"/>
    <w:rsid w:val="003D22E0"/>
    <w:rsid w:val="003D22F7"/>
    <w:rsid w:val="003D256F"/>
    <w:rsid w:val="003D25F7"/>
    <w:rsid w:val="003D29B9"/>
    <w:rsid w:val="003D356D"/>
    <w:rsid w:val="003D37D2"/>
    <w:rsid w:val="003D3DA9"/>
    <w:rsid w:val="003D414F"/>
    <w:rsid w:val="003D42A1"/>
    <w:rsid w:val="003D4523"/>
    <w:rsid w:val="003D4826"/>
    <w:rsid w:val="003D4FFC"/>
    <w:rsid w:val="003D508F"/>
    <w:rsid w:val="003D50E0"/>
    <w:rsid w:val="003D5A21"/>
    <w:rsid w:val="003D5BD6"/>
    <w:rsid w:val="003D5C37"/>
    <w:rsid w:val="003D6447"/>
    <w:rsid w:val="003D65C8"/>
    <w:rsid w:val="003D73E5"/>
    <w:rsid w:val="003D795F"/>
    <w:rsid w:val="003D7D61"/>
    <w:rsid w:val="003E0202"/>
    <w:rsid w:val="003E074F"/>
    <w:rsid w:val="003E0B68"/>
    <w:rsid w:val="003E1296"/>
    <w:rsid w:val="003E162A"/>
    <w:rsid w:val="003E168C"/>
    <w:rsid w:val="003E1D2B"/>
    <w:rsid w:val="003E203F"/>
    <w:rsid w:val="003E2670"/>
    <w:rsid w:val="003E2A32"/>
    <w:rsid w:val="003E3722"/>
    <w:rsid w:val="003E3882"/>
    <w:rsid w:val="003E3BB1"/>
    <w:rsid w:val="003E3EC6"/>
    <w:rsid w:val="003E4724"/>
    <w:rsid w:val="003E4C6E"/>
    <w:rsid w:val="003E50DB"/>
    <w:rsid w:val="003E5859"/>
    <w:rsid w:val="003E5AC7"/>
    <w:rsid w:val="003E5CD9"/>
    <w:rsid w:val="003E659A"/>
    <w:rsid w:val="003E67A1"/>
    <w:rsid w:val="003E6851"/>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B0B"/>
    <w:rsid w:val="00401DC0"/>
    <w:rsid w:val="00401E1C"/>
    <w:rsid w:val="00402526"/>
    <w:rsid w:val="004025AB"/>
    <w:rsid w:val="004029DE"/>
    <w:rsid w:val="0040356F"/>
    <w:rsid w:val="004035EE"/>
    <w:rsid w:val="00403FE8"/>
    <w:rsid w:val="0040416A"/>
    <w:rsid w:val="00404B34"/>
    <w:rsid w:val="00404C18"/>
    <w:rsid w:val="00404EA8"/>
    <w:rsid w:val="00405597"/>
    <w:rsid w:val="004061CC"/>
    <w:rsid w:val="00406346"/>
    <w:rsid w:val="004063AE"/>
    <w:rsid w:val="004065E5"/>
    <w:rsid w:val="00407F7A"/>
    <w:rsid w:val="00410198"/>
    <w:rsid w:val="0041054D"/>
    <w:rsid w:val="0041098D"/>
    <w:rsid w:val="00410ABC"/>
    <w:rsid w:val="00410B0A"/>
    <w:rsid w:val="00410EC9"/>
    <w:rsid w:val="00410F3D"/>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855"/>
    <w:rsid w:val="00434BA1"/>
    <w:rsid w:val="00434CF7"/>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7AF"/>
    <w:rsid w:val="00444DA8"/>
    <w:rsid w:val="00444EA5"/>
    <w:rsid w:val="0044502A"/>
    <w:rsid w:val="004453CF"/>
    <w:rsid w:val="00445828"/>
    <w:rsid w:val="00445B93"/>
    <w:rsid w:val="00445CEA"/>
    <w:rsid w:val="00445FB2"/>
    <w:rsid w:val="00446695"/>
    <w:rsid w:val="00447967"/>
    <w:rsid w:val="004508E8"/>
    <w:rsid w:val="00450C01"/>
    <w:rsid w:val="004514B4"/>
    <w:rsid w:val="004518E0"/>
    <w:rsid w:val="00452487"/>
    <w:rsid w:val="0045298C"/>
    <w:rsid w:val="004529AD"/>
    <w:rsid w:val="00452BB4"/>
    <w:rsid w:val="00452D22"/>
    <w:rsid w:val="00453086"/>
    <w:rsid w:val="00453204"/>
    <w:rsid w:val="004549EC"/>
    <w:rsid w:val="00454BCD"/>
    <w:rsid w:val="00454BDE"/>
    <w:rsid w:val="00454C79"/>
    <w:rsid w:val="00454D5C"/>
    <w:rsid w:val="00456601"/>
    <w:rsid w:val="00456656"/>
    <w:rsid w:val="00456E9B"/>
    <w:rsid w:val="00457955"/>
    <w:rsid w:val="00457FF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6B6"/>
    <w:rsid w:val="00467234"/>
    <w:rsid w:val="004673A8"/>
    <w:rsid w:val="00467461"/>
    <w:rsid w:val="004676DC"/>
    <w:rsid w:val="004679A1"/>
    <w:rsid w:val="00467B58"/>
    <w:rsid w:val="00470EA7"/>
    <w:rsid w:val="00471190"/>
    <w:rsid w:val="004711EF"/>
    <w:rsid w:val="00471B0B"/>
    <w:rsid w:val="00472523"/>
    <w:rsid w:val="00472760"/>
    <w:rsid w:val="00472B33"/>
    <w:rsid w:val="00473001"/>
    <w:rsid w:val="004737E6"/>
    <w:rsid w:val="004739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2BC"/>
    <w:rsid w:val="00481372"/>
    <w:rsid w:val="004819D9"/>
    <w:rsid w:val="00482067"/>
    <w:rsid w:val="00482559"/>
    <w:rsid w:val="00483300"/>
    <w:rsid w:val="004835A3"/>
    <w:rsid w:val="00483F60"/>
    <w:rsid w:val="00484068"/>
    <w:rsid w:val="0048415E"/>
    <w:rsid w:val="00485C7E"/>
    <w:rsid w:val="00485F39"/>
    <w:rsid w:val="004862EF"/>
    <w:rsid w:val="00486982"/>
    <w:rsid w:val="004876E2"/>
    <w:rsid w:val="004879E3"/>
    <w:rsid w:val="00487D57"/>
    <w:rsid w:val="00490145"/>
    <w:rsid w:val="00490287"/>
    <w:rsid w:val="00490E77"/>
    <w:rsid w:val="00490EEF"/>
    <w:rsid w:val="00490FAB"/>
    <w:rsid w:val="00491162"/>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919"/>
    <w:rsid w:val="004A2EB7"/>
    <w:rsid w:val="004A2F73"/>
    <w:rsid w:val="004A3533"/>
    <w:rsid w:val="004A3883"/>
    <w:rsid w:val="004A5292"/>
    <w:rsid w:val="004A5643"/>
    <w:rsid w:val="004A5793"/>
    <w:rsid w:val="004A5D34"/>
    <w:rsid w:val="004A62D4"/>
    <w:rsid w:val="004A64E7"/>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42C"/>
    <w:rsid w:val="004B2D8E"/>
    <w:rsid w:val="004B2F3B"/>
    <w:rsid w:val="004B334B"/>
    <w:rsid w:val="004B34BD"/>
    <w:rsid w:val="004B3F53"/>
    <w:rsid w:val="004B48E7"/>
    <w:rsid w:val="004B5067"/>
    <w:rsid w:val="004B519D"/>
    <w:rsid w:val="004B544F"/>
    <w:rsid w:val="004B5BB1"/>
    <w:rsid w:val="004B5E9B"/>
    <w:rsid w:val="004B60BF"/>
    <w:rsid w:val="004B61BB"/>
    <w:rsid w:val="004B65E7"/>
    <w:rsid w:val="004B68BB"/>
    <w:rsid w:val="004B690C"/>
    <w:rsid w:val="004B723F"/>
    <w:rsid w:val="004B73EB"/>
    <w:rsid w:val="004B783F"/>
    <w:rsid w:val="004B7F4D"/>
    <w:rsid w:val="004C01FE"/>
    <w:rsid w:val="004C1553"/>
    <w:rsid w:val="004C1B00"/>
    <w:rsid w:val="004C1CAD"/>
    <w:rsid w:val="004C219A"/>
    <w:rsid w:val="004C2267"/>
    <w:rsid w:val="004C28B6"/>
    <w:rsid w:val="004C3AD6"/>
    <w:rsid w:val="004C456D"/>
    <w:rsid w:val="004C4F73"/>
    <w:rsid w:val="004C53D8"/>
    <w:rsid w:val="004C54D6"/>
    <w:rsid w:val="004C5872"/>
    <w:rsid w:val="004C5F96"/>
    <w:rsid w:val="004C6257"/>
    <w:rsid w:val="004C66F1"/>
    <w:rsid w:val="004C6ADE"/>
    <w:rsid w:val="004C724F"/>
    <w:rsid w:val="004C7412"/>
    <w:rsid w:val="004C7730"/>
    <w:rsid w:val="004C7937"/>
    <w:rsid w:val="004C7F29"/>
    <w:rsid w:val="004D02D3"/>
    <w:rsid w:val="004D037C"/>
    <w:rsid w:val="004D0427"/>
    <w:rsid w:val="004D0C60"/>
    <w:rsid w:val="004D0D39"/>
    <w:rsid w:val="004D0E08"/>
    <w:rsid w:val="004D10D7"/>
    <w:rsid w:val="004D11A2"/>
    <w:rsid w:val="004D21E4"/>
    <w:rsid w:val="004D27CA"/>
    <w:rsid w:val="004D3ADB"/>
    <w:rsid w:val="004D3C23"/>
    <w:rsid w:val="004D3D59"/>
    <w:rsid w:val="004D3E14"/>
    <w:rsid w:val="004D4120"/>
    <w:rsid w:val="004D44EA"/>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0542"/>
    <w:rsid w:val="004E14C9"/>
    <w:rsid w:val="004E1518"/>
    <w:rsid w:val="004E1525"/>
    <w:rsid w:val="004E1533"/>
    <w:rsid w:val="004E23A7"/>
    <w:rsid w:val="004E2554"/>
    <w:rsid w:val="004E289D"/>
    <w:rsid w:val="004E2C5F"/>
    <w:rsid w:val="004E2D05"/>
    <w:rsid w:val="004E2ED8"/>
    <w:rsid w:val="004E2F89"/>
    <w:rsid w:val="004E31B9"/>
    <w:rsid w:val="004E31BC"/>
    <w:rsid w:val="004E3817"/>
    <w:rsid w:val="004E4000"/>
    <w:rsid w:val="004E4A35"/>
    <w:rsid w:val="004E4F07"/>
    <w:rsid w:val="004E5418"/>
    <w:rsid w:val="004E585B"/>
    <w:rsid w:val="004E6B02"/>
    <w:rsid w:val="004E70A9"/>
    <w:rsid w:val="004E76F5"/>
    <w:rsid w:val="004F0970"/>
    <w:rsid w:val="004F10F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B03"/>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D5E"/>
    <w:rsid w:val="00503E57"/>
    <w:rsid w:val="00503ECC"/>
    <w:rsid w:val="00504B82"/>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7E6"/>
    <w:rsid w:val="00507AD8"/>
    <w:rsid w:val="00507BFE"/>
    <w:rsid w:val="0051016B"/>
    <w:rsid w:val="005102E6"/>
    <w:rsid w:val="00510B56"/>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2014"/>
    <w:rsid w:val="0052210B"/>
    <w:rsid w:val="00522156"/>
    <w:rsid w:val="00522310"/>
    <w:rsid w:val="00522C81"/>
    <w:rsid w:val="0052367C"/>
    <w:rsid w:val="0052389C"/>
    <w:rsid w:val="00523CDB"/>
    <w:rsid w:val="005242DC"/>
    <w:rsid w:val="00524A5D"/>
    <w:rsid w:val="00524BAF"/>
    <w:rsid w:val="00524F3C"/>
    <w:rsid w:val="00525BF0"/>
    <w:rsid w:val="00525C2F"/>
    <w:rsid w:val="00526539"/>
    <w:rsid w:val="00526671"/>
    <w:rsid w:val="005268A4"/>
    <w:rsid w:val="00526A6A"/>
    <w:rsid w:val="00526C8F"/>
    <w:rsid w:val="00526EE3"/>
    <w:rsid w:val="00530446"/>
    <w:rsid w:val="0053056F"/>
    <w:rsid w:val="00530791"/>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850"/>
    <w:rsid w:val="00536920"/>
    <w:rsid w:val="00536AC8"/>
    <w:rsid w:val="00537430"/>
    <w:rsid w:val="005374E4"/>
    <w:rsid w:val="00537ECF"/>
    <w:rsid w:val="00540611"/>
    <w:rsid w:val="00541579"/>
    <w:rsid w:val="005419FE"/>
    <w:rsid w:val="005424BE"/>
    <w:rsid w:val="005432C0"/>
    <w:rsid w:val="0054352E"/>
    <w:rsid w:val="00543613"/>
    <w:rsid w:val="0054466D"/>
    <w:rsid w:val="005447C4"/>
    <w:rsid w:val="005452E2"/>
    <w:rsid w:val="00545D92"/>
    <w:rsid w:val="00545F72"/>
    <w:rsid w:val="005468DA"/>
    <w:rsid w:val="005468EB"/>
    <w:rsid w:val="00546D65"/>
    <w:rsid w:val="005470AA"/>
    <w:rsid w:val="0054769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4521"/>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353"/>
    <w:rsid w:val="005623AA"/>
    <w:rsid w:val="005623C6"/>
    <w:rsid w:val="0056245F"/>
    <w:rsid w:val="0056255D"/>
    <w:rsid w:val="00562C7D"/>
    <w:rsid w:val="00562E2E"/>
    <w:rsid w:val="00562EDA"/>
    <w:rsid w:val="005635B8"/>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300"/>
    <w:rsid w:val="00567731"/>
    <w:rsid w:val="00567745"/>
    <w:rsid w:val="0056778F"/>
    <w:rsid w:val="005677B6"/>
    <w:rsid w:val="0057035C"/>
    <w:rsid w:val="005704A0"/>
    <w:rsid w:val="00570AF5"/>
    <w:rsid w:val="005713E2"/>
    <w:rsid w:val="0057170A"/>
    <w:rsid w:val="0057247A"/>
    <w:rsid w:val="00572570"/>
    <w:rsid w:val="005727FB"/>
    <w:rsid w:val="00572A4C"/>
    <w:rsid w:val="00573284"/>
    <w:rsid w:val="00573DD4"/>
    <w:rsid w:val="00574108"/>
    <w:rsid w:val="00574858"/>
    <w:rsid w:val="00575314"/>
    <w:rsid w:val="00575332"/>
    <w:rsid w:val="00575587"/>
    <w:rsid w:val="00575AD3"/>
    <w:rsid w:val="00575BED"/>
    <w:rsid w:val="00575F1E"/>
    <w:rsid w:val="0057609A"/>
    <w:rsid w:val="005761F2"/>
    <w:rsid w:val="00577141"/>
    <w:rsid w:val="00577248"/>
    <w:rsid w:val="00577655"/>
    <w:rsid w:val="00577A8D"/>
    <w:rsid w:val="0058033C"/>
    <w:rsid w:val="005816CE"/>
    <w:rsid w:val="00581A68"/>
    <w:rsid w:val="00581B00"/>
    <w:rsid w:val="005830F1"/>
    <w:rsid w:val="0058339B"/>
    <w:rsid w:val="005836AF"/>
    <w:rsid w:val="00583C9D"/>
    <w:rsid w:val="00583E55"/>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D23"/>
    <w:rsid w:val="00594762"/>
    <w:rsid w:val="00595820"/>
    <w:rsid w:val="00595D9B"/>
    <w:rsid w:val="00596604"/>
    <w:rsid w:val="00596E62"/>
    <w:rsid w:val="00596F26"/>
    <w:rsid w:val="00597401"/>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65EE"/>
    <w:rsid w:val="005A684B"/>
    <w:rsid w:val="005A6AB6"/>
    <w:rsid w:val="005A6AD0"/>
    <w:rsid w:val="005A7221"/>
    <w:rsid w:val="005B0205"/>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5D6"/>
    <w:rsid w:val="005C0641"/>
    <w:rsid w:val="005C0ACD"/>
    <w:rsid w:val="005C0FCA"/>
    <w:rsid w:val="005C107E"/>
    <w:rsid w:val="005C1755"/>
    <w:rsid w:val="005C20D4"/>
    <w:rsid w:val="005C2330"/>
    <w:rsid w:val="005C25A5"/>
    <w:rsid w:val="005C25F6"/>
    <w:rsid w:val="005C2DDB"/>
    <w:rsid w:val="005C319B"/>
    <w:rsid w:val="005C44DB"/>
    <w:rsid w:val="005C476D"/>
    <w:rsid w:val="005C4878"/>
    <w:rsid w:val="005C49B0"/>
    <w:rsid w:val="005C4B21"/>
    <w:rsid w:val="005C5490"/>
    <w:rsid w:val="005C642A"/>
    <w:rsid w:val="005C66F0"/>
    <w:rsid w:val="005C68E6"/>
    <w:rsid w:val="005C69D0"/>
    <w:rsid w:val="005C6A88"/>
    <w:rsid w:val="005C6B9F"/>
    <w:rsid w:val="005C6DB1"/>
    <w:rsid w:val="005C6F2D"/>
    <w:rsid w:val="005C7151"/>
    <w:rsid w:val="005C7286"/>
    <w:rsid w:val="005C7364"/>
    <w:rsid w:val="005C7386"/>
    <w:rsid w:val="005C7699"/>
    <w:rsid w:val="005C7F18"/>
    <w:rsid w:val="005D01DA"/>
    <w:rsid w:val="005D0381"/>
    <w:rsid w:val="005D0696"/>
    <w:rsid w:val="005D0F9B"/>
    <w:rsid w:val="005D124A"/>
    <w:rsid w:val="005D16D8"/>
    <w:rsid w:val="005D1CF3"/>
    <w:rsid w:val="005D2A61"/>
    <w:rsid w:val="005D2B9B"/>
    <w:rsid w:val="005D368C"/>
    <w:rsid w:val="005D4223"/>
    <w:rsid w:val="005D59BB"/>
    <w:rsid w:val="005D5DDB"/>
    <w:rsid w:val="005D6251"/>
    <w:rsid w:val="005D6542"/>
    <w:rsid w:val="005D68BC"/>
    <w:rsid w:val="005D6CA2"/>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EF2"/>
    <w:rsid w:val="005F30A2"/>
    <w:rsid w:val="005F32E4"/>
    <w:rsid w:val="005F3B0A"/>
    <w:rsid w:val="005F3D66"/>
    <w:rsid w:val="005F3E41"/>
    <w:rsid w:val="005F3FF1"/>
    <w:rsid w:val="005F4784"/>
    <w:rsid w:val="005F4DAF"/>
    <w:rsid w:val="005F5A62"/>
    <w:rsid w:val="005F5A68"/>
    <w:rsid w:val="005F6B1E"/>
    <w:rsid w:val="005F6D91"/>
    <w:rsid w:val="005F6E26"/>
    <w:rsid w:val="005F7FDC"/>
    <w:rsid w:val="00600C58"/>
    <w:rsid w:val="006010A4"/>
    <w:rsid w:val="0060284B"/>
    <w:rsid w:val="00602E3A"/>
    <w:rsid w:val="00603302"/>
    <w:rsid w:val="006034A7"/>
    <w:rsid w:val="00603F0A"/>
    <w:rsid w:val="00604275"/>
    <w:rsid w:val="00604673"/>
    <w:rsid w:val="00604847"/>
    <w:rsid w:val="006048BD"/>
    <w:rsid w:val="00604996"/>
    <w:rsid w:val="00604B1C"/>
    <w:rsid w:val="00604D12"/>
    <w:rsid w:val="006054DE"/>
    <w:rsid w:val="0060585F"/>
    <w:rsid w:val="00606669"/>
    <w:rsid w:val="00606798"/>
    <w:rsid w:val="00606DD8"/>
    <w:rsid w:val="0060712C"/>
    <w:rsid w:val="00607AAD"/>
    <w:rsid w:val="00607B9B"/>
    <w:rsid w:val="00607C77"/>
    <w:rsid w:val="00607D29"/>
    <w:rsid w:val="00610135"/>
    <w:rsid w:val="00610AE7"/>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64F1"/>
    <w:rsid w:val="00617162"/>
    <w:rsid w:val="00617417"/>
    <w:rsid w:val="006177D1"/>
    <w:rsid w:val="00617861"/>
    <w:rsid w:val="006202F7"/>
    <w:rsid w:val="0062093A"/>
    <w:rsid w:val="00621C92"/>
    <w:rsid w:val="00622BA2"/>
    <w:rsid w:val="0062322C"/>
    <w:rsid w:val="00623C60"/>
    <w:rsid w:val="006240F9"/>
    <w:rsid w:val="006243CF"/>
    <w:rsid w:val="00625183"/>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536"/>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405FA"/>
    <w:rsid w:val="00640618"/>
    <w:rsid w:val="006408CA"/>
    <w:rsid w:val="00640DFF"/>
    <w:rsid w:val="00640E41"/>
    <w:rsid w:val="006415C2"/>
    <w:rsid w:val="006418C7"/>
    <w:rsid w:val="0064198C"/>
    <w:rsid w:val="00641BD1"/>
    <w:rsid w:val="00641EEC"/>
    <w:rsid w:val="00642066"/>
    <w:rsid w:val="00642364"/>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DE7"/>
    <w:rsid w:val="00645F6F"/>
    <w:rsid w:val="0064605E"/>
    <w:rsid w:val="00646925"/>
    <w:rsid w:val="0064709E"/>
    <w:rsid w:val="00647397"/>
    <w:rsid w:val="006478F4"/>
    <w:rsid w:val="00647AF3"/>
    <w:rsid w:val="00647BCC"/>
    <w:rsid w:val="00647CAE"/>
    <w:rsid w:val="00647F93"/>
    <w:rsid w:val="00650481"/>
    <w:rsid w:val="00650700"/>
    <w:rsid w:val="00650995"/>
    <w:rsid w:val="00651140"/>
    <w:rsid w:val="00651465"/>
    <w:rsid w:val="00651625"/>
    <w:rsid w:val="006520CC"/>
    <w:rsid w:val="00652B57"/>
    <w:rsid w:val="00652C94"/>
    <w:rsid w:val="00653279"/>
    <w:rsid w:val="006533F5"/>
    <w:rsid w:val="006538F6"/>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E95"/>
    <w:rsid w:val="00666169"/>
    <w:rsid w:val="0066656D"/>
    <w:rsid w:val="00666A8C"/>
    <w:rsid w:val="0066739D"/>
    <w:rsid w:val="0066745C"/>
    <w:rsid w:val="00667E05"/>
    <w:rsid w:val="00670A03"/>
    <w:rsid w:val="00670FB7"/>
    <w:rsid w:val="006721E7"/>
    <w:rsid w:val="006728A8"/>
    <w:rsid w:val="006729A2"/>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6C82"/>
    <w:rsid w:val="006772B6"/>
    <w:rsid w:val="00677371"/>
    <w:rsid w:val="0067751B"/>
    <w:rsid w:val="0067772D"/>
    <w:rsid w:val="00680426"/>
    <w:rsid w:val="006804F6"/>
    <w:rsid w:val="00680ACD"/>
    <w:rsid w:val="00680C3B"/>
    <w:rsid w:val="00680F3F"/>
    <w:rsid w:val="00681288"/>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4B7"/>
    <w:rsid w:val="0068692E"/>
    <w:rsid w:val="00686B9E"/>
    <w:rsid w:val="0068703C"/>
    <w:rsid w:val="00687066"/>
    <w:rsid w:val="0068710D"/>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A079F"/>
    <w:rsid w:val="006A0958"/>
    <w:rsid w:val="006A09A4"/>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1A12"/>
    <w:rsid w:val="006B1CCC"/>
    <w:rsid w:val="006B1FBC"/>
    <w:rsid w:val="006B2649"/>
    <w:rsid w:val="006B264B"/>
    <w:rsid w:val="006B2E26"/>
    <w:rsid w:val="006B2E89"/>
    <w:rsid w:val="006B3348"/>
    <w:rsid w:val="006B34BA"/>
    <w:rsid w:val="006B35C6"/>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500"/>
    <w:rsid w:val="006C494D"/>
    <w:rsid w:val="006C5272"/>
    <w:rsid w:val="006C53AF"/>
    <w:rsid w:val="006C544C"/>
    <w:rsid w:val="006C5695"/>
    <w:rsid w:val="006C59F3"/>
    <w:rsid w:val="006C5BBD"/>
    <w:rsid w:val="006C5F53"/>
    <w:rsid w:val="006C6251"/>
    <w:rsid w:val="006C64E5"/>
    <w:rsid w:val="006C69F1"/>
    <w:rsid w:val="006C6AD9"/>
    <w:rsid w:val="006C6D75"/>
    <w:rsid w:val="006C70F4"/>
    <w:rsid w:val="006C7219"/>
    <w:rsid w:val="006C7C26"/>
    <w:rsid w:val="006D05A3"/>
    <w:rsid w:val="006D0932"/>
    <w:rsid w:val="006D09DC"/>
    <w:rsid w:val="006D0B73"/>
    <w:rsid w:val="006D0DAB"/>
    <w:rsid w:val="006D135E"/>
    <w:rsid w:val="006D1AB2"/>
    <w:rsid w:val="006D1B4F"/>
    <w:rsid w:val="006D239C"/>
    <w:rsid w:val="006D25C7"/>
    <w:rsid w:val="006D26CF"/>
    <w:rsid w:val="006D30E3"/>
    <w:rsid w:val="006D31C3"/>
    <w:rsid w:val="006D3893"/>
    <w:rsid w:val="006D408E"/>
    <w:rsid w:val="006D4B3A"/>
    <w:rsid w:val="006D5150"/>
    <w:rsid w:val="006D53D3"/>
    <w:rsid w:val="006D5878"/>
    <w:rsid w:val="006D629E"/>
    <w:rsid w:val="006D69F9"/>
    <w:rsid w:val="006D6BB9"/>
    <w:rsid w:val="006D6C2D"/>
    <w:rsid w:val="006D7219"/>
    <w:rsid w:val="006D7288"/>
    <w:rsid w:val="006D7D9F"/>
    <w:rsid w:val="006E09A8"/>
    <w:rsid w:val="006E0CC1"/>
    <w:rsid w:val="006E0E90"/>
    <w:rsid w:val="006E0F17"/>
    <w:rsid w:val="006E159E"/>
    <w:rsid w:val="006E16A7"/>
    <w:rsid w:val="006E3162"/>
    <w:rsid w:val="006E3403"/>
    <w:rsid w:val="006E3408"/>
    <w:rsid w:val="006E3838"/>
    <w:rsid w:val="006E399B"/>
    <w:rsid w:val="006E3A57"/>
    <w:rsid w:val="006E3C7B"/>
    <w:rsid w:val="006E4047"/>
    <w:rsid w:val="006E54E1"/>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2F85"/>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3DC"/>
    <w:rsid w:val="006F771D"/>
    <w:rsid w:val="006F7821"/>
    <w:rsid w:val="006F790F"/>
    <w:rsid w:val="007002D7"/>
    <w:rsid w:val="00700AE9"/>
    <w:rsid w:val="00700D3F"/>
    <w:rsid w:val="00700FC3"/>
    <w:rsid w:val="00701041"/>
    <w:rsid w:val="00701AE6"/>
    <w:rsid w:val="00701E48"/>
    <w:rsid w:val="00702B3D"/>
    <w:rsid w:val="00702B46"/>
    <w:rsid w:val="00702D05"/>
    <w:rsid w:val="00703165"/>
    <w:rsid w:val="0070391A"/>
    <w:rsid w:val="00703C33"/>
    <w:rsid w:val="0070447D"/>
    <w:rsid w:val="00704900"/>
    <w:rsid w:val="00704BDA"/>
    <w:rsid w:val="00704DB3"/>
    <w:rsid w:val="007051E7"/>
    <w:rsid w:val="0070533D"/>
    <w:rsid w:val="0070592B"/>
    <w:rsid w:val="007064B7"/>
    <w:rsid w:val="00706532"/>
    <w:rsid w:val="0070696A"/>
    <w:rsid w:val="00706BEE"/>
    <w:rsid w:val="00706DD6"/>
    <w:rsid w:val="007070F5"/>
    <w:rsid w:val="007071A1"/>
    <w:rsid w:val="007072D9"/>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21BE"/>
    <w:rsid w:val="007133EC"/>
    <w:rsid w:val="00713494"/>
    <w:rsid w:val="00713DBF"/>
    <w:rsid w:val="00713F0D"/>
    <w:rsid w:val="00714455"/>
    <w:rsid w:val="00714EED"/>
    <w:rsid w:val="00715F29"/>
    <w:rsid w:val="0071660A"/>
    <w:rsid w:val="00716909"/>
    <w:rsid w:val="00716B79"/>
    <w:rsid w:val="00717DA6"/>
    <w:rsid w:val="00717F55"/>
    <w:rsid w:val="00720226"/>
    <w:rsid w:val="0072107A"/>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280"/>
    <w:rsid w:val="0073349C"/>
    <w:rsid w:val="0073376A"/>
    <w:rsid w:val="00733ED8"/>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9A3"/>
    <w:rsid w:val="00737D04"/>
    <w:rsid w:val="00737D95"/>
    <w:rsid w:val="00740200"/>
    <w:rsid w:val="00740538"/>
    <w:rsid w:val="00740795"/>
    <w:rsid w:val="00740A38"/>
    <w:rsid w:val="007417E9"/>
    <w:rsid w:val="0074182A"/>
    <w:rsid w:val="00741F67"/>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4833"/>
    <w:rsid w:val="00765421"/>
    <w:rsid w:val="0076542F"/>
    <w:rsid w:val="0076546D"/>
    <w:rsid w:val="00765B99"/>
    <w:rsid w:val="00766023"/>
    <w:rsid w:val="00766479"/>
    <w:rsid w:val="00766A2B"/>
    <w:rsid w:val="00766BA9"/>
    <w:rsid w:val="00766E6B"/>
    <w:rsid w:val="00766ED9"/>
    <w:rsid w:val="007670F0"/>
    <w:rsid w:val="007675B3"/>
    <w:rsid w:val="00770C60"/>
    <w:rsid w:val="00770E65"/>
    <w:rsid w:val="00770E78"/>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FEA"/>
    <w:rsid w:val="0078020B"/>
    <w:rsid w:val="00780234"/>
    <w:rsid w:val="00780611"/>
    <w:rsid w:val="00780B2A"/>
    <w:rsid w:val="00780D9A"/>
    <w:rsid w:val="007810AF"/>
    <w:rsid w:val="00781254"/>
    <w:rsid w:val="00781749"/>
    <w:rsid w:val="007817E4"/>
    <w:rsid w:val="00781EB1"/>
    <w:rsid w:val="00782DB9"/>
    <w:rsid w:val="00782F7D"/>
    <w:rsid w:val="007832CA"/>
    <w:rsid w:val="0078393C"/>
    <w:rsid w:val="00783988"/>
    <w:rsid w:val="00783A89"/>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B76"/>
    <w:rsid w:val="00793C1D"/>
    <w:rsid w:val="00793E12"/>
    <w:rsid w:val="007941CF"/>
    <w:rsid w:val="007947EF"/>
    <w:rsid w:val="00794E95"/>
    <w:rsid w:val="00795067"/>
    <w:rsid w:val="0079588D"/>
    <w:rsid w:val="007958B9"/>
    <w:rsid w:val="00795B34"/>
    <w:rsid w:val="00795D15"/>
    <w:rsid w:val="00795DDB"/>
    <w:rsid w:val="00796765"/>
    <w:rsid w:val="00797190"/>
    <w:rsid w:val="00797C6B"/>
    <w:rsid w:val="00797E04"/>
    <w:rsid w:val="007A06EE"/>
    <w:rsid w:val="007A07BC"/>
    <w:rsid w:val="007A0B15"/>
    <w:rsid w:val="007A0F25"/>
    <w:rsid w:val="007A19B4"/>
    <w:rsid w:val="007A1B22"/>
    <w:rsid w:val="007A1C55"/>
    <w:rsid w:val="007A1CAE"/>
    <w:rsid w:val="007A1FB0"/>
    <w:rsid w:val="007A21C3"/>
    <w:rsid w:val="007A22CE"/>
    <w:rsid w:val="007A2C6B"/>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F24"/>
    <w:rsid w:val="007B0104"/>
    <w:rsid w:val="007B0CAF"/>
    <w:rsid w:val="007B1026"/>
    <w:rsid w:val="007B17D9"/>
    <w:rsid w:val="007B19F4"/>
    <w:rsid w:val="007B1D67"/>
    <w:rsid w:val="007B1E88"/>
    <w:rsid w:val="007B2EEB"/>
    <w:rsid w:val="007B34A4"/>
    <w:rsid w:val="007B3803"/>
    <w:rsid w:val="007B38F5"/>
    <w:rsid w:val="007B3ADD"/>
    <w:rsid w:val="007B3E89"/>
    <w:rsid w:val="007B4B86"/>
    <w:rsid w:val="007B4CE1"/>
    <w:rsid w:val="007B668A"/>
    <w:rsid w:val="007B692F"/>
    <w:rsid w:val="007B72DA"/>
    <w:rsid w:val="007B74A3"/>
    <w:rsid w:val="007B75B2"/>
    <w:rsid w:val="007B75FE"/>
    <w:rsid w:val="007B7756"/>
    <w:rsid w:val="007B7822"/>
    <w:rsid w:val="007C103D"/>
    <w:rsid w:val="007C1079"/>
    <w:rsid w:val="007C14EE"/>
    <w:rsid w:val="007C1537"/>
    <w:rsid w:val="007C171E"/>
    <w:rsid w:val="007C1F9A"/>
    <w:rsid w:val="007C231D"/>
    <w:rsid w:val="007C2D23"/>
    <w:rsid w:val="007C2FEB"/>
    <w:rsid w:val="007C3356"/>
    <w:rsid w:val="007C3433"/>
    <w:rsid w:val="007C3921"/>
    <w:rsid w:val="007C3E71"/>
    <w:rsid w:val="007C425A"/>
    <w:rsid w:val="007C438E"/>
    <w:rsid w:val="007C455F"/>
    <w:rsid w:val="007C4AE5"/>
    <w:rsid w:val="007C5352"/>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42F7"/>
    <w:rsid w:val="007D44CE"/>
    <w:rsid w:val="007D4A84"/>
    <w:rsid w:val="007D4C41"/>
    <w:rsid w:val="007D55A4"/>
    <w:rsid w:val="007D57C7"/>
    <w:rsid w:val="007D5A89"/>
    <w:rsid w:val="007D5F98"/>
    <w:rsid w:val="007D6139"/>
    <w:rsid w:val="007D61E0"/>
    <w:rsid w:val="007D6687"/>
    <w:rsid w:val="007D681C"/>
    <w:rsid w:val="007D6903"/>
    <w:rsid w:val="007D69DB"/>
    <w:rsid w:val="007D6B18"/>
    <w:rsid w:val="007D6C92"/>
    <w:rsid w:val="007D6E1E"/>
    <w:rsid w:val="007D726E"/>
    <w:rsid w:val="007D73BB"/>
    <w:rsid w:val="007D754D"/>
    <w:rsid w:val="007D77FB"/>
    <w:rsid w:val="007D782C"/>
    <w:rsid w:val="007D786E"/>
    <w:rsid w:val="007D79DC"/>
    <w:rsid w:val="007E0159"/>
    <w:rsid w:val="007E0237"/>
    <w:rsid w:val="007E0487"/>
    <w:rsid w:val="007E0648"/>
    <w:rsid w:val="007E0849"/>
    <w:rsid w:val="007E0C31"/>
    <w:rsid w:val="007E0DD3"/>
    <w:rsid w:val="007E1812"/>
    <w:rsid w:val="007E18C2"/>
    <w:rsid w:val="007E1A97"/>
    <w:rsid w:val="007E21D2"/>
    <w:rsid w:val="007E28E0"/>
    <w:rsid w:val="007E28E3"/>
    <w:rsid w:val="007E29FA"/>
    <w:rsid w:val="007E3180"/>
    <w:rsid w:val="007E31E3"/>
    <w:rsid w:val="007E34E3"/>
    <w:rsid w:val="007E3DB5"/>
    <w:rsid w:val="007E3ED4"/>
    <w:rsid w:val="007E463E"/>
    <w:rsid w:val="007E5298"/>
    <w:rsid w:val="007E5849"/>
    <w:rsid w:val="007E5932"/>
    <w:rsid w:val="007E5D47"/>
    <w:rsid w:val="007E5E89"/>
    <w:rsid w:val="007E5F5F"/>
    <w:rsid w:val="007E5FC7"/>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E5"/>
    <w:rsid w:val="007F2D82"/>
    <w:rsid w:val="007F3587"/>
    <w:rsid w:val="007F3A0F"/>
    <w:rsid w:val="007F43AF"/>
    <w:rsid w:val="007F465B"/>
    <w:rsid w:val="007F498B"/>
    <w:rsid w:val="007F4F66"/>
    <w:rsid w:val="007F514D"/>
    <w:rsid w:val="007F5C28"/>
    <w:rsid w:val="007F6371"/>
    <w:rsid w:val="007F6572"/>
    <w:rsid w:val="007F70A4"/>
    <w:rsid w:val="007F72B6"/>
    <w:rsid w:val="007F7471"/>
    <w:rsid w:val="007F750B"/>
    <w:rsid w:val="0080098E"/>
    <w:rsid w:val="008013F9"/>
    <w:rsid w:val="00801A7B"/>
    <w:rsid w:val="008021B6"/>
    <w:rsid w:val="008024A8"/>
    <w:rsid w:val="00802687"/>
    <w:rsid w:val="008029DD"/>
    <w:rsid w:val="00802BDD"/>
    <w:rsid w:val="00802C2D"/>
    <w:rsid w:val="00802FB9"/>
    <w:rsid w:val="008030A2"/>
    <w:rsid w:val="008046A1"/>
    <w:rsid w:val="0080477B"/>
    <w:rsid w:val="00804A2A"/>
    <w:rsid w:val="00804EC6"/>
    <w:rsid w:val="00804F40"/>
    <w:rsid w:val="00805355"/>
    <w:rsid w:val="00805B99"/>
    <w:rsid w:val="00805C26"/>
    <w:rsid w:val="00806167"/>
    <w:rsid w:val="00806376"/>
    <w:rsid w:val="008063BB"/>
    <w:rsid w:val="0080641E"/>
    <w:rsid w:val="00807192"/>
    <w:rsid w:val="00807D60"/>
    <w:rsid w:val="00807DB1"/>
    <w:rsid w:val="00807E3B"/>
    <w:rsid w:val="00810015"/>
    <w:rsid w:val="0081148A"/>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135B"/>
    <w:rsid w:val="008215B4"/>
    <w:rsid w:val="008216E6"/>
    <w:rsid w:val="00821708"/>
    <w:rsid w:val="008220A4"/>
    <w:rsid w:val="00822CDE"/>
    <w:rsid w:val="00822D4F"/>
    <w:rsid w:val="00822EB2"/>
    <w:rsid w:val="008238C5"/>
    <w:rsid w:val="008238FE"/>
    <w:rsid w:val="00823AD5"/>
    <w:rsid w:val="0082499C"/>
    <w:rsid w:val="00824B6E"/>
    <w:rsid w:val="008258E0"/>
    <w:rsid w:val="008263F4"/>
    <w:rsid w:val="00826CB9"/>
    <w:rsid w:val="00826ED5"/>
    <w:rsid w:val="00827057"/>
    <w:rsid w:val="0082779C"/>
    <w:rsid w:val="00827829"/>
    <w:rsid w:val="00830103"/>
    <w:rsid w:val="008307E4"/>
    <w:rsid w:val="0083083F"/>
    <w:rsid w:val="00830BAE"/>
    <w:rsid w:val="00830FD0"/>
    <w:rsid w:val="00831007"/>
    <w:rsid w:val="0083105B"/>
    <w:rsid w:val="00831278"/>
    <w:rsid w:val="008314E4"/>
    <w:rsid w:val="008316FC"/>
    <w:rsid w:val="00831A1E"/>
    <w:rsid w:val="00831A43"/>
    <w:rsid w:val="00831E21"/>
    <w:rsid w:val="00832BDE"/>
    <w:rsid w:val="00832ED2"/>
    <w:rsid w:val="00833735"/>
    <w:rsid w:val="00833DC4"/>
    <w:rsid w:val="0083482A"/>
    <w:rsid w:val="00835352"/>
    <w:rsid w:val="00835C6A"/>
    <w:rsid w:val="00836B47"/>
    <w:rsid w:val="00837381"/>
    <w:rsid w:val="0083765C"/>
    <w:rsid w:val="0083794D"/>
    <w:rsid w:val="00837B00"/>
    <w:rsid w:val="00837D26"/>
    <w:rsid w:val="008401D6"/>
    <w:rsid w:val="00840364"/>
    <w:rsid w:val="008407FC"/>
    <w:rsid w:val="00841084"/>
    <w:rsid w:val="00841292"/>
    <w:rsid w:val="00841331"/>
    <w:rsid w:val="0084197B"/>
    <w:rsid w:val="00841DEF"/>
    <w:rsid w:val="00841E99"/>
    <w:rsid w:val="0084240E"/>
    <w:rsid w:val="0084253A"/>
    <w:rsid w:val="00842E53"/>
    <w:rsid w:val="00842FE0"/>
    <w:rsid w:val="00843E56"/>
    <w:rsid w:val="0084444D"/>
    <w:rsid w:val="008444F9"/>
    <w:rsid w:val="00844EA3"/>
    <w:rsid w:val="00844ED4"/>
    <w:rsid w:val="0084518E"/>
    <w:rsid w:val="00845780"/>
    <w:rsid w:val="00845AC8"/>
    <w:rsid w:val="00845ED2"/>
    <w:rsid w:val="00846175"/>
    <w:rsid w:val="008463D9"/>
    <w:rsid w:val="008463F6"/>
    <w:rsid w:val="00846FAC"/>
    <w:rsid w:val="0084720C"/>
    <w:rsid w:val="00847930"/>
    <w:rsid w:val="00847BE2"/>
    <w:rsid w:val="00847DEC"/>
    <w:rsid w:val="00850037"/>
    <w:rsid w:val="0085075B"/>
    <w:rsid w:val="00850FF1"/>
    <w:rsid w:val="008511C8"/>
    <w:rsid w:val="00851882"/>
    <w:rsid w:val="00851F14"/>
    <w:rsid w:val="0085231D"/>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2D4A"/>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D14"/>
    <w:rsid w:val="008735B8"/>
    <w:rsid w:val="008735F8"/>
    <w:rsid w:val="00874108"/>
    <w:rsid w:val="00874211"/>
    <w:rsid w:val="008752FB"/>
    <w:rsid w:val="00875455"/>
    <w:rsid w:val="00875966"/>
    <w:rsid w:val="00875CDD"/>
    <w:rsid w:val="008761FD"/>
    <w:rsid w:val="00876456"/>
    <w:rsid w:val="00876A06"/>
    <w:rsid w:val="00876E1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206"/>
    <w:rsid w:val="0088487F"/>
    <w:rsid w:val="00884BEB"/>
    <w:rsid w:val="0088550C"/>
    <w:rsid w:val="0088553C"/>
    <w:rsid w:val="00885D2B"/>
    <w:rsid w:val="00885E26"/>
    <w:rsid w:val="008863CE"/>
    <w:rsid w:val="00886454"/>
    <w:rsid w:val="008864DA"/>
    <w:rsid w:val="008865C6"/>
    <w:rsid w:val="00886783"/>
    <w:rsid w:val="00886795"/>
    <w:rsid w:val="00886D21"/>
    <w:rsid w:val="0088734C"/>
    <w:rsid w:val="00887C45"/>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A4B"/>
    <w:rsid w:val="00896A59"/>
    <w:rsid w:val="00896EFA"/>
    <w:rsid w:val="008970C1"/>
    <w:rsid w:val="008977C3"/>
    <w:rsid w:val="00897A28"/>
    <w:rsid w:val="00897C3C"/>
    <w:rsid w:val="00897D49"/>
    <w:rsid w:val="008A07FB"/>
    <w:rsid w:val="008A0D59"/>
    <w:rsid w:val="008A0DEF"/>
    <w:rsid w:val="008A0F40"/>
    <w:rsid w:val="008A1A70"/>
    <w:rsid w:val="008A1CD4"/>
    <w:rsid w:val="008A1E00"/>
    <w:rsid w:val="008A1F2F"/>
    <w:rsid w:val="008A1FDB"/>
    <w:rsid w:val="008A201E"/>
    <w:rsid w:val="008A2041"/>
    <w:rsid w:val="008A2363"/>
    <w:rsid w:val="008A283A"/>
    <w:rsid w:val="008A28CA"/>
    <w:rsid w:val="008A2B9A"/>
    <w:rsid w:val="008A3196"/>
    <w:rsid w:val="008A325C"/>
    <w:rsid w:val="008A3368"/>
    <w:rsid w:val="008A3B1E"/>
    <w:rsid w:val="008A3F9C"/>
    <w:rsid w:val="008A478E"/>
    <w:rsid w:val="008A47A3"/>
    <w:rsid w:val="008A4855"/>
    <w:rsid w:val="008A49AA"/>
    <w:rsid w:val="008A4BA8"/>
    <w:rsid w:val="008A4C54"/>
    <w:rsid w:val="008A51E9"/>
    <w:rsid w:val="008A5419"/>
    <w:rsid w:val="008A5824"/>
    <w:rsid w:val="008A5E3E"/>
    <w:rsid w:val="008A6110"/>
    <w:rsid w:val="008A6233"/>
    <w:rsid w:val="008A6421"/>
    <w:rsid w:val="008A6776"/>
    <w:rsid w:val="008A6BD4"/>
    <w:rsid w:val="008A6BDC"/>
    <w:rsid w:val="008A6D0F"/>
    <w:rsid w:val="008B0109"/>
    <w:rsid w:val="008B027A"/>
    <w:rsid w:val="008B0336"/>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26"/>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201"/>
    <w:rsid w:val="008C33BB"/>
    <w:rsid w:val="008C38C3"/>
    <w:rsid w:val="008C3B90"/>
    <w:rsid w:val="008C3D9A"/>
    <w:rsid w:val="008C4057"/>
    <w:rsid w:val="008C45BD"/>
    <w:rsid w:val="008C49AC"/>
    <w:rsid w:val="008C4AD4"/>
    <w:rsid w:val="008C5643"/>
    <w:rsid w:val="008C57A9"/>
    <w:rsid w:val="008C5B68"/>
    <w:rsid w:val="008C6315"/>
    <w:rsid w:val="008C63DD"/>
    <w:rsid w:val="008C7A15"/>
    <w:rsid w:val="008C7CC9"/>
    <w:rsid w:val="008D0069"/>
    <w:rsid w:val="008D0124"/>
    <w:rsid w:val="008D07EC"/>
    <w:rsid w:val="008D0AF2"/>
    <w:rsid w:val="008D0F24"/>
    <w:rsid w:val="008D1301"/>
    <w:rsid w:val="008D169B"/>
    <w:rsid w:val="008D201C"/>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7E2"/>
    <w:rsid w:val="008E3BCB"/>
    <w:rsid w:val="008E40CC"/>
    <w:rsid w:val="008E463D"/>
    <w:rsid w:val="008E4B3E"/>
    <w:rsid w:val="008E4E45"/>
    <w:rsid w:val="008E4F37"/>
    <w:rsid w:val="008E53DF"/>
    <w:rsid w:val="008E54B5"/>
    <w:rsid w:val="008E5669"/>
    <w:rsid w:val="008E5A0F"/>
    <w:rsid w:val="008E5BC0"/>
    <w:rsid w:val="008E5D59"/>
    <w:rsid w:val="008E6512"/>
    <w:rsid w:val="008E6D6C"/>
    <w:rsid w:val="008E6EF3"/>
    <w:rsid w:val="008E7660"/>
    <w:rsid w:val="008E7968"/>
    <w:rsid w:val="008F00AF"/>
    <w:rsid w:val="008F03D4"/>
    <w:rsid w:val="008F0A5F"/>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38C"/>
    <w:rsid w:val="00900846"/>
    <w:rsid w:val="009008D9"/>
    <w:rsid w:val="00900932"/>
    <w:rsid w:val="00900B95"/>
    <w:rsid w:val="00900EAA"/>
    <w:rsid w:val="00901439"/>
    <w:rsid w:val="009016CD"/>
    <w:rsid w:val="0090187B"/>
    <w:rsid w:val="00901A00"/>
    <w:rsid w:val="00902094"/>
    <w:rsid w:val="009021C5"/>
    <w:rsid w:val="0090277E"/>
    <w:rsid w:val="0090298C"/>
    <w:rsid w:val="00902F3B"/>
    <w:rsid w:val="009033A2"/>
    <w:rsid w:val="00903626"/>
    <w:rsid w:val="0090382A"/>
    <w:rsid w:val="00903BD5"/>
    <w:rsid w:val="00904FFC"/>
    <w:rsid w:val="009050EC"/>
    <w:rsid w:val="009051EF"/>
    <w:rsid w:val="00905731"/>
    <w:rsid w:val="0090576A"/>
    <w:rsid w:val="00905807"/>
    <w:rsid w:val="00905C94"/>
    <w:rsid w:val="00905CFC"/>
    <w:rsid w:val="00906206"/>
    <w:rsid w:val="00906E43"/>
    <w:rsid w:val="0091014E"/>
    <w:rsid w:val="009112E8"/>
    <w:rsid w:val="0091172E"/>
    <w:rsid w:val="00911A11"/>
    <w:rsid w:val="00911BCD"/>
    <w:rsid w:val="009121AB"/>
    <w:rsid w:val="00912326"/>
    <w:rsid w:val="00912BCC"/>
    <w:rsid w:val="00912D27"/>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B70"/>
    <w:rsid w:val="00916DC8"/>
    <w:rsid w:val="00916ED9"/>
    <w:rsid w:val="0091764F"/>
    <w:rsid w:val="009177C4"/>
    <w:rsid w:val="00920014"/>
    <w:rsid w:val="009206AC"/>
    <w:rsid w:val="009207B4"/>
    <w:rsid w:val="00920B9B"/>
    <w:rsid w:val="0092144F"/>
    <w:rsid w:val="00921DE6"/>
    <w:rsid w:val="00922BA8"/>
    <w:rsid w:val="00922BD4"/>
    <w:rsid w:val="00922CFE"/>
    <w:rsid w:val="00922E2F"/>
    <w:rsid w:val="0092342A"/>
    <w:rsid w:val="00923629"/>
    <w:rsid w:val="009237AF"/>
    <w:rsid w:val="00923D36"/>
    <w:rsid w:val="009240B8"/>
    <w:rsid w:val="00924145"/>
    <w:rsid w:val="0092469B"/>
    <w:rsid w:val="00924992"/>
    <w:rsid w:val="00925200"/>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FDD"/>
    <w:rsid w:val="009432DB"/>
    <w:rsid w:val="009435E6"/>
    <w:rsid w:val="0094382A"/>
    <w:rsid w:val="00944791"/>
    <w:rsid w:val="00945499"/>
    <w:rsid w:val="00945CFA"/>
    <w:rsid w:val="00945E33"/>
    <w:rsid w:val="009479AB"/>
    <w:rsid w:val="009501C1"/>
    <w:rsid w:val="00950ABD"/>
    <w:rsid w:val="00950D30"/>
    <w:rsid w:val="00951E66"/>
    <w:rsid w:val="0095234C"/>
    <w:rsid w:val="00953878"/>
    <w:rsid w:val="009539C1"/>
    <w:rsid w:val="00953A7B"/>
    <w:rsid w:val="0095486D"/>
    <w:rsid w:val="00954AE3"/>
    <w:rsid w:val="00954D7F"/>
    <w:rsid w:val="009551A0"/>
    <w:rsid w:val="00955BE3"/>
    <w:rsid w:val="00956143"/>
    <w:rsid w:val="00956465"/>
    <w:rsid w:val="00956922"/>
    <w:rsid w:val="00956932"/>
    <w:rsid w:val="00956ED3"/>
    <w:rsid w:val="009574AD"/>
    <w:rsid w:val="009603A0"/>
    <w:rsid w:val="00960510"/>
    <w:rsid w:val="00960ADF"/>
    <w:rsid w:val="00960CC4"/>
    <w:rsid w:val="0096101D"/>
    <w:rsid w:val="00961FB2"/>
    <w:rsid w:val="009621D7"/>
    <w:rsid w:val="0096284C"/>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008"/>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393"/>
    <w:rsid w:val="00991450"/>
    <w:rsid w:val="009917AE"/>
    <w:rsid w:val="0099227C"/>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0BB"/>
    <w:rsid w:val="009A33F9"/>
    <w:rsid w:val="009A3404"/>
    <w:rsid w:val="009A351F"/>
    <w:rsid w:val="009A4AAC"/>
    <w:rsid w:val="009A4AB6"/>
    <w:rsid w:val="009A4F96"/>
    <w:rsid w:val="009A5201"/>
    <w:rsid w:val="009A5AC6"/>
    <w:rsid w:val="009A60BB"/>
    <w:rsid w:val="009A6AB4"/>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539B"/>
    <w:rsid w:val="009B6091"/>
    <w:rsid w:val="009B6414"/>
    <w:rsid w:val="009B6445"/>
    <w:rsid w:val="009B65D0"/>
    <w:rsid w:val="009B682C"/>
    <w:rsid w:val="009B68DF"/>
    <w:rsid w:val="009B6AAF"/>
    <w:rsid w:val="009B710A"/>
    <w:rsid w:val="009B75F0"/>
    <w:rsid w:val="009B7606"/>
    <w:rsid w:val="009B772B"/>
    <w:rsid w:val="009B7F73"/>
    <w:rsid w:val="009C0082"/>
    <w:rsid w:val="009C0F3F"/>
    <w:rsid w:val="009C13D4"/>
    <w:rsid w:val="009C1503"/>
    <w:rsid w:val="009C23C5"/>
    <w:rsid w:val="009C2445"/>
    <w:rsid w:val="009C2E6B"/>
    <w:rsid w:val="009C2F2F"/>
    <w:rsid w:val="009C313C"/>
    <w:rsid w:val="009C32EF"/>
    <w:rsid w:val="009C3492"/>
    <w:rsid w:val="009C3558"/>
    <w:rsid w:val="009C3E89"/>
    <w:rsid w:val="009C4414"/>
    <w:rsid w:val="009C4755"/>
    <w:rsid w:val="009C4A88"/>
    <w:rsid w:val="009C5320"/>
    <w:rsid w:val="009C5AAC"/>
    <w:rsid w:val="009C5C1F"/>
    <w:rsid w:val="009C5CC3"/>
    <w:rsid w:val="009C6829"/>
    <w:rsid w:val="009C6C5C"/>
    <w:rsid w:val="009C74FC"/>
    <w:rsid w:val="009C75F7"/>
    <w:rsid w:val="009C771A"/>
    <w:rsid w:val="009C77EC"/>
    <w:rsid w:val="009C7A92"/>
    <w:rsid w:val="009C7DD9"/>
    <w:rsid w:val="009D03CC"/>
    <w:rsid w:val="009D04F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47C4"/>
    <w:rsid w:val="009D493F"/>
    <w:rsid w:val="009D4B11"/>
    <w:rsid w:val="009D530B"/>
    <w:rsid w:val="009D5787"/>
    <w:rsid w:val="009D5855"/>
    <w:rsid w:val="009D58F3"/>
    <w:rsid w:val="009D5C51"/>
    <w:rsid w:val="009D61BE"/>
    <w:rsid w:val="009D6EB2"/>
    <w:rsid w:val="009D7355"/>
    <w:rsid w:val="009E02B0"/>
    <w:rsid w:val="009E07C4"/>
    <w:rsid w:val="009E09FF"/>
    <w:rsid w:val="009E0C6E"/>
    <w:rsid w:val="009E0EFD"/>
    <w:rsid w:val="009E123E"/>
    <w:rsid w:val="009E1400"/>
    <w:rsid w:val="009E23F4"/>
    <w:rsid w:val="009E256D"/>
    <w:rsid w:val="009E2707"/>
    <w:rsid w:val="009E294E"/>
    <w:rsid w:val="009E29FD"/>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5315"/>
    <w:rsid w:val="009F5751"/>
    <w:rsid w:val="009F57A3"/>
    <w:rsid w:val="009F6789"/>
    <w:rsid w:val="009F6D75"/>
    <w:rsid w:val="009F71DE"/>
    <w:rsid w:val="009F77F9"/>
    <w:rsid w:val="009F795D"/>
    <w:rsid w:val="009F7D42"/>
    <w:rsid w:val="009F7DD2"/>
    <w:rsid w:val="00A00133"/>
    <w:rsid w:val="00A0066E"/>
    <w:rsid w:val="00A01457"/>
    <w:rsid w:val="00A0158E"/>
    <w:rsid w:val="00A0163A"/>
    <w:rsid w:val="00A017F2"/>
    <w:rsid w:val="00A020B9"/>
    <w:rsid w:val="00A023DA"/>
    <w:rsid w:val="00A02434"/>
    <w:rsid w:val="00A026A9"/>
    <w:rsid w:val="00A02E03"/>
    <w:rsid w:val="00A03070"/>
    <w:rsid w:val="00A0310B"/>
    <w:rsid w:val="00A03383"/>
    <w:rsid w:val="00A0348A"/>
    <w:rsid w:val="00A03715"/>
    <w:rsid w:val="00A039B7"/>
    <w:rsid w:val="00A03A06"/>
    <w:rsid w:val="00A03BD7"/>
    <w:rsid w:val="00A041D3"/>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A06"/>
    <w:rsid w:val="00A10E85"/>
    <w:rsid w:val="00A10F8F"/>
    <w:rsid w:val="00A111EE"/>
    <w:rsid w:val="00A115AE"/>
    <w:rsid w:val="00A117F6"/>
    <w:rsid w:val="00A11A09"/>
    <w:rsid w:val="00A12079"/>
    <w:rsid w:val="00A122E4"/>
    <w:rsid w:val="00A128B8"/>
    <w:rsid w:val="00A1290F"/>
    <w:rsid w:val="00A12B48"/>
    <w:rsid w:val="00A130BA"/>
    <w:rsid w:val="00A13399"/>
    <w:rsid w:val="00A135DD"/>
    <w:rsid w:val="00A1374E"/>
    <w:rsid w:val="00A13BED"/>
    <w:rsid w:val="00A142F1"/>
    <w:rsid w:val="00A14781"/>
    <w:rsid w:val="00A14F2B"/>
    <w:rsid w:val="00A15412"/>
    <w:rsid w:val="00A15C56"/>
    <w:rsid w:val="00A15C99"/>
    <w:rsid w:val="00A16066"/>
    <w:rsid w:val="00A163B8"/>
    <w:rsid w:val="00A16C22"/>
    <w:rsid w:val="00A16D69"/>
    <w:rsid w:val="00A17682"/>
    <w:rsid w:val="00A17B89"/>
    <w:rsid w:val="00A20760"/>
    <w:rsid w:val="00A20832"/>
    <w:rsid w:val="00A20F0F"/>
    <w:rsid w:val="00A20FBB"/>
    <w:rsid w:val="00A215E8"/>
    <w:rsid w:val="00A21775"/>
    <w:rsid w:val="00A217FC"/>
    <w:rsid w:val="00A21F91"/>
    <w:rsid w:val="00A226A2"/>
    <w:rsid w:val="00A22A97"/>
    <w:rsid w:val="00A22E03"/>
    <w:rsid w:val="00A232BE"/>
    <w:rsid w:val="00A23380"/>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6F12"/>
    <w:rsid w:val="00A27962"/>
    <w:rsid w:val="00A3096F"/>
    <w:rsid w:val="00A30E0A"/>
    <w:rsid w:val="00A3100F"/>
    <w:rsid w:val="00A3138E"/>
    <w:rsid w:val="00A31666"/>
    <w:rsid w:val="00A31D94"/>
    <w:rsid w:val="00A3316F"/>
    <w:rsid w:val="00A3336A"/>
    <w:rsid w:val="00A333C2"/>
    <w:rsid w:val="00A33667"/>
    <w:rsid w:val="00A34233"/>
    <w:rsid w:val="00A34AE5"/>
    <w:rsid w:val="00A34BB4"/>
    <w:rsid w:val="00A34BE2"/>
    <w:rsid w:val="00A34DC3"/>
    <w:rsid w:val="00A35D50"/>
    <w:rsid w:val="00A35F93"/>
    <w:rsid w:val="00A376F9"/>
    <w:rsid w:val="00A408CD"/>
    <w:rsid w:val="00A413CA"/>
    <w:rsid w:val="00A41695"/>
    <w:rsid w:val="00A41967"/>
    <w:rsid w:val="00A42B59"/>
    <w:rsid w:val="00A42C7F"/>
    <w:rsid w:val="00A42C99"/>
    <w:rsid w:val="00A43625"/>
    <w:rsid w:val="00A438AD"/>
    <w:rsid w:val="00A447FE"/>
    <w:rsid w:val="00A44B9D"/>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62D"/>
    <w:rsid w:val="00A53AAF"/>
    <w:rsid w:val="00A53E2F"/>
    <w:rsid w:val="00A53FAE"/>
    <w:rsid w:val="00A54416"/>
    <w:rsid w:val="00A54851"/>
    <w:rsid w:val="00A56490"/>
    <w:rsid w:val="00A56CDF"/>
    <w:rsid w:val="00A603D6"/>
    <w:rsid w:val="00A62109"/>
    <w:rsid w:val="00A629BC"/>
    <w:rsid w:val="00A62A97"/>
    <w:rsid w:val="00A62CBF"/>
    <w:rsid w:val="00A6312B"/>
    <w:rsid w:val="00A63468"/>
    <w:rsid w:val="00A63476"/>
    <w:rsid w:val="00A63864"/>
    <w:rsid w:val="00A645DA"/>
    <w:rsid w:val="00A645E7"/>
    <w:rsid w:val="00A6492D"/>
    <w:rsid w:val="00A64983"/>
    <w:rsid w:val="00A64D26"/>
    <w:rsid w:val="00A65196"/>
    <w:rsid w:val="00A651D8"/>
    <w:rsid w:val="00A6558A"/>
    <w:rsid w:val="00A65EAF"/>
    <w:rsid w:val="00A66092"/>
    <w:rsid w:val="00A660C8"/>
    <w:rsid w:val="00A662FB"/>
    <w:rsid w:val="00A66377"/>
    <w:rsid w:val="00A6640E"/>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80"/>
    <w:rsid w:val="00A750B9"/>
    <w:rsid w:val="00A7580F"/>
    <w:rsid w:val="00A75AF6"/>
    <w:rsid w:val="00A7628F"/>
    <w:rsid w:val="00A76EE2"/>
    <w:rsid w:val="00A77C0A"/>
    <w:rsid w:val="00A80204"/>
    <w:rsid w:val="00A80276"/>
    <w:rsid w:val="00A802EF"/>
    <w:rsid w:val="00A808BC"/>
    <w:rsid w:val="00A80CEE"/>
    <w:rsid w:val="00A81A25"/>
    <w:rsid w:val="00A81AAF"/>
    <w:rsid w:val="00A81E22"/>
    <w:rsid w:val="00A81F40"/>
    <w:rsid w:val="00A826CB"/>
    <w:rsid w:val="00A8280A"/>
    <w:rsid w:val="00A829FA"/>
    <w:rsid w:val="00A82F2C"/>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4C5"/>
    <w:rsid w:val="00A90569"/>
    <w:rsid w:val="00A90946"/>
    <w:rsid w:val="00A9099E"/>
    <w:rsid w:val="00A90B61"/>
    <w:rsid w:val="00A910F5"/>
    <w:rsid w:val="00A923E1"/>
    <w:rsid w:val="00A92489"/>
    <w:rsid w:val="00A929FE"/>
    <w:rsid w:val="00A92AAF"/>
    <w:rsid w:val="00A92E0A"/>
    <w:rsid w:val="00A9304C"/>
    <w:rsid w:val="00A9447D"/>
    <w:rsid w:val="00A94B97"/>
    <w:rsid w:val="00A952DD"/>
    <w:rsid w:val="00A95697"/>
    <w:rsid w:val="00A9654E"/>
    <w:rsid w:val="00A967EE"/>
    <w:rsid w:val="00A96F41"/>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2D8"/>
    <w:rsid w:val="00AA2878"/>
    <w:rsid w:val="00AA2AA6"/>
    <w:rsid w:val="00AA2CDC"/>
    <w:rsid w:val="00AA2E60"/>
    <w:rsid w:val="00AA3724"/>
    <w:rsid w:val="00AA373E"/>
    <w:rsid w:val="00AA3A29"/>
    <w:rsid w:val="00AA3AC7"/>
    <w:rsid w:val="00AA3DF6"/>
    <w:rsid w:val="00AA3E68"/>
    <w:rsid w:val="00AA4C28"/>
    <w:rsid w:val="00AA57E7"/>
    <w:rsid w:val="00AA5C4A"/>
    <w:rsid w:val="00AA5DC7"/>
    <w:rsid w:val="00AA6288"/>
    <w:rsid w:val="00AA62B0"/>
    <w:rsid w:val="00AA62E6"/>
    <w:rsid w:val="00AA674B"/>
    <w:rsid w:val="00AA6840"/>
    <w:rsid w:val="00AA75D5"/>
    <w:rsid w:val="00AA78D5"/>
    <w:rsid w:val="00AA7CE3"/>
    <w:rsid w:val="00AA7F08"/>
    <w:rsid w:val="00AB0051"/>
    <w:rsid w:val="00AB0900"/>
    <w:rsid w:val="00AB0C54"/>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442"/>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2F1"/>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0BF"/>
    <w:rsid w:val="00AD6196"/>
    <w:rsid w:val="00AD6249"/>
    <w:rsid w:val="00AD6743"/>
    <w:rsid w:val="00AD748C"/>
    <w:rsid w:val="00AD7DED"/>
    <w:rsid w:val="00AD7F8A"/>
    <w:rsid w:val="00AE050A"/>
    <w:rsid w:val="00AE0713"/>
    <w:rsid w:val="00AE075C"/>
    <w:rsid w:val="00AE0882"/>
    <w:rsid w:val="00AE0DD0"/>
    <w:rsid w:val="00AE0FC9"/>
    <w:rsid w:val="00AE102C"/>
    <w:rsid w:val="00AE17C7"/>
    <w:rsid w:val="00AE199C"/>
    <w:rsid w:val="00AE1BD0"/>
    <w:rsid w:val="00AE1E0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F34"/>
    <w:rsid w:val="00AE7FC6"/>
    <w:rsid w:val="00AF00D6"/>
    <w:rsid w:val="00AF0535"/>
    <w:rsid w:val="00AF081A"/>
    <w:rsid w:val="00AF0854"/>
    <w:rsid w:val="00AF08EB"/>
    <w:rsid w:val="00AF0927"/>
    <w:rsid w:val="00AF0A90"/>
    <w:rsid w:val="00AF0C82"/>
    <w:rsid w:val="00AF0F89"/>
    <w:rsid w:val="00AF10D9"/>
    <w:rsid w:val="00AF218F"/>
    <w:rsid w:val="00AF2D05"/>
    <w:rsid w:val="00AF3579"/>
    <w:rsid w:val="00AF4255"/>
    <w:rsid w:val="00AF4FB6"/>
    <w:rsid w:val="00AF5730"/>
    <w:rsid w:val="00AF59B6"/>
    <w:rsid w:val="00AF5B11"/>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60FC"/>
    <w:rsid w:val="00B061BA"/>
    <w:rsid w:val="00B06282"/>
    <w:rsid w:val="00B0658C"/>
    <w:rsid w:val="00B06C77"/>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6162"/>
    <w:rsid w:val="00B1640F"/>
    <w:rsid w:val="00B16551"/>
    <w:rsid w:val="00B1655E"/>
    <w:rsid w:val="00B167D7"/>
    <w:rsid w:val="00B16943"/>
    <w:rsid w:val="00B169B1"/>
    <w:rsid w:val="00B16AF2"/>
    <w:rsid w:val="00B16DBA"/>
    <w:rsid w:val="00B16EEF"/>
    <w:rsid w:val="00B1716A"/>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10D0"/>
    <w:rsid w:val="00B3168F"/>
    <w:rsid w:val="00B31897"/>
    <w:rsid w:val="00B320BE"/>
    <w:rsid w:val="00B3210A"/>
    <w:rsid w:val="00B3264E"/>
    <w:rsid w:val="00B33287"/>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0C"/>
    <w:rsid w:val="00B41B72"/>
    <w:rsid w:val="00B421B5"/>
    <w:rsid w:val="00B4257B"/>
    <w:rsid w:val="00B42806"/>
    <w:rsid w:val="00B42913"/>
    <w:rsid w:val="00B42A5D"/>
    <w:rsid w:val="00B43516"/>
    <w:rsid w:val="00B43EC2"/>
    <w:rsid w:val="00B444DF"/>
    <w:rsid w:val="00B45243"/>
    <w:rsid w:val="00B45524"/>
    <w:rsid w:val="00B4580D"/>
    <w:rsid w:val="00B458DE"/>
    <w:rsid w:val="00B46434"/>
    <w:rsid w:val="00B4656D"/>
    <w:rsid w:val="00B465A7"/>
    <w:rsid w:val="00B466DE"/>
    <w:rsid w:val="00B46708"/>
    <w:rsid w:val="00B46D69"/>
    <w:rsid w:val="00B470EF"/>
    <w:rsid w:val="00B47380"/>
    <w:rsid w:val="00B47509"/>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C28"/>
    <w:rsid w:val="00B56FED"/>
    <w:rsid w:val="00B57589"/>
    <w:rsid w:val="00B5788D"/>
    <w:rsid w:val="00B60013"/>
    <w:rsid w:val="00B6005B"/>
    <w:rsid w:val="00B60096"/>
    <w:rsid w:val="00B6029B"/>
    <w:rsid w:val="00B607D8"/>
    <w:rsid w:val="00B60A05"/>
    <w:rsid w:val="00B60BB8"/>
    <w:rsid w:val="00B60F5D"/>
    <w:rsid w:val="00B62150"/>
    <w:rsid w:val="00B62334"/>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107B"/>
    <w:rsid w:val="00B715AE"/>
    <w:rsid w:val="00B722FB"/>
    <w:rsid w:val="00B72507"/>
    <w:rsid w:val="00B72EDE"/>
    <w:rsid w:val="00B73E81"/>
    <w:rsid w:val="00B73EEC"/>
    <w:rsid w:val="00B7448D"/>
    <w:rsid w:val="00B74E7B"/>
    <w:rsid w:val="00B7516D"/>
    <w:rsid w:val="00B7527A"/>
    <w:rsid w:val="00B75AE3"/>
    <w:rsid w:val="00B7611D"/>
    <w:rsid w:val="00B7663F"/>
    <w:rsid w:val="00B76F49"/>
    <w:rsid w:val="00B777FC"/>
    <w:rsid w:val="00B77837"/>
    <w:rsid w:val="00B778B3"/>
    <w:rsid w:val="00B80A5B"/>
    <w:rsid w:val="00B80BEB"/>
    <w:rsid w:val="00B80EC6"/>
    <w:rsid w:val="00B814EE"/>
    <w:rsid w:val="00B82295"/>
    <w:rsid w:val="00B82750"/>
    <w:rsid w:val="00B82A8C"/>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DDC"/>
    <w:rsid w:val="00B9234B"/>
    <w:rsid w:val="00B925D4"/>
    <w:rsid w:val="00B92738"/>
    <w:rsid w:val="00B92825"/>
    <w:rsid w:val="00B928E2"/>
    <w:rsid w:val="00B931F3"/>
    <w:rsid w:val="00B93D50"/>
    <w:rsid w:val="00B94204"/>
    <w:rsid w:val="00B9429D"/>
    <w:rsid w:val="00B94B7B"/>
    <w:rsid w:val="00B94FF6"/>
    <w:rsid w:val="00B9553C"/>
    <w:rsid w:val="00B95675"/>
    <w:rsid w:val="00B958D8"/>
    <w:rsid w:val="00B95A8E"/>
    <w:rsid w:val="00B95D32"/>
    <w:rsid w:val="00B95E0B"/>
    <w:rsid w:val="00B95F64"/>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60EC"/>
    <w:rsid w:val="00BA7178"/>
    <w:rsid w:val="00BA79DE"/>
    <w:rsid w:val="00BA7DCA"/>
    <w:rsid w:val="00BB03D2"/>
    <w:rsid w:val="00BB0A30"/>
    <w:rsid w:val="00BB0B76"/>
    <w:rsid w:val="00BB0C0C"/>
    <w:rsid w:val="00BB0EA3"/>
    <w:rsid w:val="00BB16FC"/>
    <w:rsid w:val="00BB1838"/>
    <w:rsid w:val="00BB185A"/>
    <w:rsid w:val="00BB1F6B"/>
    <w:rsid w:val="00BB2161"/>
    <w:rsid w:val="00BB21AE"/>
    <w:rsid w:val="00BB24B0"/>
    <w:rsid w:val="00BB2554"/>
    <w:rsid w:val="00BB2557"/>
    <w:rsid w:val="00BB26F9"/>
    <w:rsid w:val="00BB2D4D"/>
    <w:rsid w:val="00BB35D6"/>
    <w:rsid w:val="00BB38A0"/>
    <w:rsid w:val="00BB3B49"/>
    <w:rsid w:val="00BB40EC"/>
    <w:rsid w:val="00BB4212"/>
    <w:rsid w:val="00BB442E"/>
    <w:rsid w:val="00BB4EE3"/>
    <w:rsid w:val="00BB504B"/>
    <w:rsid w:val="00BB50F1"/>
    <w:rsid w:val="00BB5BBD"/>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5CA"/>
    <w:rsid w:val="00BC5781"/>
    <w:rsid w:val="00BC5A1F"/>
    <w:rsid w:val="00BC5E4F"/>
    <w:rsid w:val="00BC626B"/>
    <w:rsid w:val="00BC65B1"/>
    <w:rsid w:val="00BC65F1"/>
    <w:rsid w:val="00BC6942"/>
    <w:rsid w:val="00BC763C"/>
    <w:rsid w:val="00BC7B0E"/>
    <w:rsid w:val="00BC7EF4"/>
    <w:rsid w:val="00BD0832"/>
    <w:rsid w:val="00BD0DD5"/>
    <w:rsid w:val="00BD1034"/>
    <w:rsid w:val="00BD10F6"/>
    <w:rsid w:val="00BD1506"/>
    <w:rsid w:val="00BD166C"/>
    <w:rsid w:val="00BD1942"/>
    <w:rsid w:val="00BD1986"/>
    <w:rsid w:val="00BD1FC7"/>
    <w:rsid w:val="00BD2087"/>
    <w:rsid w:val="00BD2192"/>
    <w:rsid w:val="00BD2345"/>
    <w:rsid w:val="00BD293D"/>
    <w:rsid w:val="00BD2A63"/>
    <w:rsid w:val="00BD2AA7"/>
    <w:rsid w:val="00BD2B85"/>
    <w:rsid w:val="00BD392A"/>
    <w:rsid w:val="00BD3AF3"/>
    <w:rsid w:val="00BD3B8E"/>
    <w:rsid w:val="00BD3FB9"/>
    <w:rsid w:val="00BD4053"/>
    <w:rsid w:val="00BD4127"/>
    <w:rsid w:val="00BD44C0"/>
    <w:rsid w:val="00BD4509"/>
    <w:rsid w:val="00BD4B01"/>
    <w:rsid w:val="00BD4E3D"/>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4792"/>
    <w:rsid w:val="00BE53A5"/>
    <w:rsid w:val="00BE56DC"/>
    <w:rsid w:val="00BE5933"/>
    <w:rsid w:val="00BE5A4E"/>
    <w:rsid w:val="00BE6A52"/>
    <w:rsid w:val="00BE6F51"/>
    <w:rsid w:val="00BE70CC"/>
    <w:rsid w:val="00BE73AA"/>
    <w:rsid w:val="00BE74F9"/>
    <w:rsid w:val="00BE7C1D"/>
    <w:rsid w:val="00BE7C84"/>
    <w:rsid w:val="00BE7F5C"/>
    <w:rsid w:val="00BF006A"/>
    <w:rsid w:val="00BF080E"/>
    <w:rsid w:val="00BF0A4C"/>
    <w:rsid w:val="00BF1532"/>
    <w:rsid w:val="00BF18C7"/>
    <w:rsid w:val="00BF1A3E"/>
    <w:rsid w:val="00BF21EA"/>
    <w:rsid w:val="00BF2506"/>
    <w:rsid w:val="00BF2B69"/>
    <w:rsid w:val="00BF3052"/>
    <w:rsid w:val="00BF3CEF"/>
    <w:rsid w:val="00BF3DD1"/>
    <w:rsid w:val="00BF478D"/>
    <w:rsid w:val="00BF4A2C"/>
    <w:rsid w:val="00BF4E9A"/>
    <w:rsid w:val="00BF4ECA"/>
    <w:rsid w:val="00BF681C"/>
    <w:rsid w:val="00BF68BE"/>
    <w:rsid w:val="00BF6958"/>
    <w:rsid w:val="00BF6B8A"/>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D16"/>
    <w:rsid w:val="00C06DF4"/>
    <w:rsid w:val="00C070F3"/>
    <w:rsid w:val="00C07A1B"/>
    <w:rsid w:val="00C10168"/>
    <w:rsid w:val="00C10546"/>
    <w:rsid w:val="00C105C4"/>
    <w:rsid w:val="00C1074A"/>
    <w:rsid w:val="00C10BB2"/>
    <w:rsid w:val="00C11006"/>
    <w:rsid w:val="00C1179C"/>
    <w:rsid w:val="00C119CA"/>
    <w:rsid w:val="00C11DEB"/>
    <w:rsid w:val="00C12768"/>
    <w:rsid w:val="00C127B9"/>
    <w:rsid w:val="00C127DA"/>
    <w:rsid w:val="00C12ED3"/>
    <w:rsid w:val="00C137A0"/>
    <w:rsid w:val="00C13B9C"/>
    <w:rsid w:val="00C15E92"/>
    <w:rsid w:val="00C16689"/>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A53"/>
    <w:rsid w:val="00C21D67"/>
    <w:rsid w:val="00C223E4"/>
    <w:rsid w:val="00C2245D"/>
    <w:rsid w:val="00C22EEB"/>
    <w:rsid w:val="00C231E4"/>
    <w:rsid w:val="00C232FA"/>
    <w:rsid w:val="00C235FD"/>
    <w:rsid w:val="00C236C1"/>
    <w:rsid w:val="00C23C26"/>
    <w:rsid w:val="00C23F5B"/>
    <w:rsid w:val="00C24788"/>
    <w:rsid w:val="00C24C80"/>
    <w:rsid w:val="00C250F2"/>
    <w:rsid w:val="00C25825"/>
    <w:rsid w:val="00C259EB"/>
    <w:rsid w:val="00C25A42"/>
    <w:rsid w:val="00C26616"/>
    <w:rsid w:val="00C26717"/>
    <w:rsid w:val="00C269F1"/>
    <w:rsid w:val="00C26FF4"/>
    <w:rsid w:val="00C2787E"/>
    <w:rsid w:val="00C305A8"/>
    <w:rsid w:val="00C305F1"/>
    <w:rsid w:val="00C305F8"/>
    <w:rsid w:val="00C30DCD"/>
    <w:rsid w:val="00C30F67"/>
    <w:rsid w:val="00C31680"/>
    <w:rsid w:val="00C31F40"/>
    <w:rsid w:val="00C31FBE"/>
    <w:rsid w:val="00C327C6"/>
    <w:rsid w:val="00C32C20"/>
    <w:rsid w:val="00C32F57"/>
    <w:rsid w:val="00C32FE0"/>
    <w:rsid w:val="00C330FB"/>
    <w:rsid w:val="00C3318C"/>
    <w:rsid w:val="00C332CF"/>
    <w:rsid w:val="00C33D79"/>
    <w:rsid w:val="00C33EA2"/>
    <w:rsid w:val="00C33FED"/>
    <w:rsid w:val="00C341A8"/>
    <w:rsid w:val="00C3471C"/>
    <w:rsid w:val="00C34C17"/>
    <w:rsid w:val="00C34C5D"/>
    <w:rsid w:val="00C35112"/>
    <w:rsid w:val="00C355E3"/>
    <w:rsid w:val="00C358D9"/>
    <w:rsid w:val="00C358DD"/>
    <w:rsid w:val="00C35942"/>
    <w:rsid w:val="00C35AC5"/>
    <w:rsid w:val="00C35D98"/>
    <w:rsid w:val="00C36AFE"/>
    <w:rsid w:val="00C36E28"/>
    <w:rsid w:val="00C36E57"/>
    <w:rsid w:val="00C36EB0"/>
    <w:rsid w:val="00C36F5C"/>
    <w:rsid w:val="00C379A7"/>
    <w:rsid w:val="00C40262"/>
    <w:rsid w:val="00C4107C"/>
    <w:rsid w:val="00C416A5"/>
    <w:rsid w:val="00C418EF"/>
    <w:rsid w:val="00C41BEE"/>
    <w:rsid w:val="00C41D95"/>
    <w:rsid w:val="00C42372"/>
    <w:rsid w:val="00C4283F"/>
    <w:rsid w:val="00C42F55"/>
    <w:rsid w:val="00C4337F"/>
    <w:rsid w:val="00C433B9"/>
    <w:rsid w:val="00C437F1"/>
    <w:rsid w:val="00C438C2"/>
    <w:rsid w:val="00C43D1B"/>
    <w:rsid w:val="00C44854"/>
    <w:rsid w:val="00C44EC2"/>
    <w:rsid w:val="00C455EF"/>
    <w:rsid w:val="00C45A95"/>
    <w:rsid w:val="00C4646F"/>
    <w:rsid w:val="00C466D0"/>
    <w:rsid w:val="00C4683F"/>
    <w:rsid w:val="00C46971"/>
    <w:rsid w:val="00C46B0A"/>
    <w:rsid w:val="00C46D24"/>
    <w:rsid w:val="00C5050E"/>
    <w:rsid w:val="00C505BF"/>
    <w:rsid w:val="00C50CC7"/>
    <w:rsid w:val="00C50E9A"/>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55E"/>
    <w:rsid w:val="00C55CAF"/>
    <w:rsid w:val="00C561D1"/>
    <w:rsid w:val="00C56455"/>
    <w:rsid w:val="00C568D1"/>
    <w:rsid w:val="00C56B47"/>
    <w:rsid w:val="00C56BB1"/>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18F7"/>
    <w:rsid w:val="00C62217"/>
    <w:rsid w:val="00C62AEC"/>
    <w:rsid w:val="00C62BDD"/>
    <w:rsid w:val="00C62FB4"/>
    <w:rsid w:val="00C63242"/>
    <w:rsid w:val="00C633FF"/>
    <w:rsid w:val="00C634B9"/>
    <w:rsid w:val="00C638F4"/>
    <w:rsid w:val="00C63AE3"/>
    <w:rsid w:val="00C63EE2"/>
    <w:rsid w:val="00C64439"/>
    <w:rsid w:val="00C65082"/>
    <w:rsid w:val="00C653E3"/>
    <w:rsid w:val="00C65B3E"/>
    <w:rsid w:val="00C66E89"/>
    <w:rsid w:val="00C6790A"/>
    <w:rsid w:val="00C67974"/>
    <w:rsid w:val="00C67D98"/>
    <w:rsid w:val="00C70619"/>
    <w:rsid w:val="00C70FAD"/>
    <w:rsid w:val="00C7131E"/>
    <w:rsid w:val="00C71524"/>
    <w:rsid w:val="00C71C64"/>
    <w:rsid w:val="00C7255F"/>
    <w:rsid w:val="00C731CE"/>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40E"/>
    <w:rsid w:val="00C874DF"/>
    <w:rsid w:val="00C87773"/>
    <w:rsid w:val="00C877A0"/>
    <w:rsid w:val="00C9045B"/>
    <w:rsid w:val="00C918DD"/>
    <w:rsid w:val="00C91A9A"/>
    <w:rsid w:val="00C91AEF"/>
    <w:rsid w:val="00C91DB5"/>
    <w:rsid w:val="00C931B5"/>
    <w:rsid w:val="00C933DC"/>
    <w:rsid w:val="00C9345F"/>
    <w:rsid w:val="00C936F9"/>
    <w:rsid w:val="00C93B06"/>
    <w:rsid w:val="00C948F8"/>
    <w:rsid w:val="00C94BF2"/>
    <w:rsid w:val="00C950EA"/>
    <w:rsid w:val="00C9533C"/>
    <w:rsid w:val="00C95844"/>
    <w:rsid w:val="00C95AB0"/>
    <w:rsid w:val="00C95C24"/>
    <w:rsid w:val="00C96005"/>
    <w:rsid w:val="00C9672A"/>
    <w:rsid w:val="00C9678B"/>
    <w:rsid w:val="00C96EC1"/>
    <w:rsid w:val="00C9779D"/>
    <w:rsid w:val="00C978AB"/>
    <w:rsid w:val="00C97B36"/>
    <w:rsid w:val="00C97C37"/>
    <w:rsid w:val="00CA039B"/>
    <w:rsid w:val="00CA07A8"/>
    <w:rsid w:val="00CA1A4B"/>
    <w:rsid w:val="00CA2753"/>
    <w:rsid w:val="00CA2BD8"/>
    <w:rsid w:val="00CA2C40"/>
    <w:rsid w:val="00CA2C91"/>
    <w:rsid w:val="00CA2CDD"/>
    <w:rsid w:val="00CA2EC3"/>
    <w:rsid w:val="00CA39C1"/>
    <w:rsid w:val="00CA3CF7"/>
    <w:rsid w:val="00CA4417"/>
    <w:rsid w:val="00CA4ECB"/>
    <w:rsid w:val="00CA550C"/>
    <w:rsid w:val="00CA566C"/>
    <w:rsid w:val="00CA56AA"/>
    <w:rsid w:val="00CA599D"/>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3343"/>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76D"/>
    <w:rsid w:val="00CC0AC6"/>
    <w:rsid w:val="00CC0DE9"/>
    <w:rsid w:val="00CC1AA6"/>
    <w:rsid w:val="00CC1B2D"/>
    <w:rsid w:val="00CC1F35"/>
    <w:rsid w:val="00CC214A"/>
    <w:rsid w:val="00CC249A"/>
    <w:rsid w:val="00CC268C"/>
    <w:rsid w:val="00CC30F9"/>
    <w:rsid w:val="00CC3588"/>
    <w:rsid w:val="00CC3589"/>
    <w:rsid w:val="00CC3D0C"/>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55F"/>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36CD"/>
    <w:rsid w:val="00CE3CDF"/>
    <w:rsid w:val="00CE4464"/>
    <w:rsid w:val="00CE5DB8"/>
    <w:rsid w:val="00CE5F3A"/>
    <w:rsid w:val="00CE6996"/>
    <w:rsid w:val="00CE6D23"/>
    <w:rsid w:val="00CE72B9"/>
    <w:rsid w:val="00CE73E0"/>
    <w:rsid w:val="00CE752E"/>
    <w:rsid w:val="00CE783C"/>
    <w:rsid w:val="00CF0CC0"/>
    <w:rsid w:val="00CF1715"/>
    <w:rsid w:val="00CF18E6"/>
    <w:rsid w:val="00CF1FD9"/>
    <w:rsid w:val="00CF2558"/>
    <w:rsid w:val="00CF2825"/>
    <w:rsid w:val="00CF28A3"/>
    <w:rsid w:val="00CF3324"/>
    <w:rsid w:val="00CF3508"/>
    <w:rsid w:val="00CF3776"/>
    <w:rsid w:val="00CF387C"/>
    <w:rsid w:val="00CF3AAF"/>
    <w:rsid w:val="00CF3DD8"/>
    <w:rsid w:val="00CF4EE4"/>
    <w:rsid w:val="00CF587C"/>
    <w:rsid w:val="00CF5A19"/>
    <w:rsid w:val="00CF5AA0"/>
    <w:rsid w:val="00CF5D2A"/>
    <w:rsid w:val="00CF621D"/>
    <w:rsid w:val="00CF681C"/>
    <w:rsid w:val="00CF692C"/>
    <w:rsid w:val="00CF69FD"/>
    <w:rsid w:val="00CF740D"/>
    <w:rsid w:val="00CF793F"/>
    <w:rsid w:val="00CF7DD7"/>
    <w:rsid w:val="00D00630"/>
    <w:rsid w:val="00D00C62"/>
    <w:rsid w:val="00D00D75"/>
    <w:rsid w:val="00D01453"/>
    <w:rsid w:val="00D017E5"/>
    <w:rsid w:val="00D019D1"/>
    <w:rsid w:val="00D01E5C"/>
    <w:rsid w:val="00D027FD"/>
    <w:rsid w:val="00D02AEC"/>
    <w:rsid w:val="00D02E82"/>
    <w:rsid w:val="00D03014"/>
    <w:rsid w:val="00D03243"/>
    <w:rsid w:val="00D03369"/>
    <w:rsid w:val="00D033AC"/>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FBC"/>
    <w:rsid w:val="00D154C1"/>
    <w:rsid w:val="00D161DD"/>
    <w:rsid w:val="00D16EA1"/>
    <w:rsid w:val="00D174AA"/>
    <w:rsid w:val="00D175BA"/>
    <w:rsid w:val="00D176E9"/>
    <w:rsid w:val="00D17D95"/>
    <w:rsid w:val="00D200DC"/>
    <w:rsid w:val="00D206BA"/>
    <w:rsid w:val="00D209E5"/>
    <w:rsid w:val="00D20F2D"/>
    <w:rsid w:val="00D214BF"/>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85D"/>
    <w:rsid w:val="00D30A1E"/>
    <w:rsid w:val="00D31AEA"/>
    <w:rsid w:val="00D32147"/>
    <w:rsid w:val="00D328AB"/>
    <w:rsid w:val="00D32CE5"/>
    <w:rsid w:val="00D33347"/>
    <w:rsid w:val="00D33EC0"/>
    <w:rsid w:val="00D33F19"/>
    <w:rsid w:val="00D3489B"/>
    <w:rsid w:val="00D3498E"/>
    <w:rsid w:val="00D34AF5"/>
    <w:rsid w:val="00D35EF1"/>
    <w:rsid w:val="00D35F11"/>
    <w:rsid w:val="00D36115"/>
    <w:rsid w:val="00D36495"/>
    <w:rsid w:val="00D366C3"/>
    <w:rsid w:val="00D3704D"/>
    <w:rsid w:val="00D3711F"/>
    <w:rsid w:val="00D400F1"/>
    <w:rsid w:val="00D40615"/>
    <w:rsid w:val="00D415E5"/>
    <w:rsid w:val="00D41A63"/>
    <w:rsid w:val="00D41C36"/>
    <w:rsid w:val="00D41FE7"/>
    <w:rsid w:val="00D4205F"/>
    <w:rsid w:val="00D427A7"/>
    <w:rsid w:val="00D43039"/>
    <w:rsid w:val="00D431DC"/>
    <w:rsid w:val="00D4328B"/>
    <w:rsid w:val="00D43B8F"/>
    <w:rsid w:val="00D43CFB"/>
    <w:rsid w:val="00D445EC"/>
    <w:rsid w:val="00D44657"/>
    <w:rsid w:val="00D446D1"/>
    <w:rsid w:val="00D45A74"/>
    <w:rsid w:val="00D461CD"/>
    <w:rsid w:val="00D46EA8"/>
    <w:rsid w:val="00D46F0A"/>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6D4"/>
    <w:rsid w:val="00D577E2"/>
    <w:rsid w:val="00D601B1"/>
    <w:rsid w:val="00D6097E"/>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556"/>
    <w:rsid w:val="00D63FD8"/>
    <w:rsid w:val="00D64612"/>
    <w:rsid w:val="00D6487E"/>
    <w:rsid w:val="00D651CA"/>
    <w:rsid w:val="00D65443"/>
    <w:rsid w:val="00D654ED"/>
    <w:rsid w:val="00D665E5"/>
    <w:rsid w:val="00D666A6"/>
    <w:rsid w:val="00D66EAA"/>
    <w:rsid w:val="00D67523"/>
    <w:rsid w:val="00D677A6"/>
    <w:rsid w:val="00D677FE"/>
    <w:rsid w:val="00D6782A"/>
    <w:rsid w:val="00D67B25"/>
    <w:rsid w:val="00D701A1"/>
    <w:rsid w:val="00D70532"/>
    <w:rsid w:val="00D70917"/>
    <w:rsid w:val="00D70991"/>
    <w:rsid w:val="00D70DA8"/>
    <w:rsid w:val="00D70DE6"/>
    <w:rsid w:val="00D713FF"/>
    <w:rsid w:val="00D71DDC"/>
    <w:rsid w:val="00D72884"/>
    <w:rsid w:val="00D72A09"/>
    <w:rsid w:val="00D72CBB"/>
    <w:rsid w:val="00D72F84"/>
    <w:rsid w:val="00D72FAC"/>
    <w:rsid w:val="00D7419B"/>
    <w:rsid w:val="00D74A58"/>
    <w:rsid w:val="00D750B7"/>
    <w:rsid w:val="00D7520C"/>
    <w:rsid w:val="00D75376"/>
    <w:rsid w:val="00D753BA"/>
    <w:rsid w:val="00D75920"/>
    <w:rsid w:val="00D75FB2"/>
    <w:rsid w:val="00D76AC9"/>
    <w:rsid w:val="00D77849"/>
    <w:rsid w:val="00D7795F"/>
    <w:rsid w:val="00D8001F"/>
    <w:rsid w:val="00D80FC8"/>
    <w:rsid w:val="00D8110F"/>
    <w:rsid w:val="00D8131C"/>
    <w:rsid w:val="00D8132F"/>
    <w:rsid w:val="00D819A9"/>
    <w:rsid w:val="00D81A59"/>
    <w:rsid w:val="00D81B51"/>
    <w:rsid w:val="00D8230F"/>
    <w:rsid w:val="00D82997"/>
    <w:rsid w:val="00D82A0C"/>
    <w:rsid w:val="00D82E70"/>
    <w:rsid w:val="00D838E3"/>
    <w:rsid w:val="00D83D14"/>
    <w:rsid w:val="00D841AD"/>
    <w:rsid w:val="00D84F5D"/>
    <w:rsid w:val="00D85402"/>
    <w:rsid w:val="00D866D2"/>
    <w:rsid w:val="00D8701C"/>
    <w:rsid w:val="00D879BD"/>
    <w:rsid w:val="00D87CCD"/>
    <w:rsid w:val="00D87E93"/>
    <w:rsid w:val="00D91A12"/>
    <w:rsid w:val="00D91A1D"/>
    <w:rsid w:val="00D91B23"/>
    <w:rsid w:val="00D91F03"/>
    <w:rsid w:val="00D92767"/>
    <w:rsid w:val="00D9278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97DA5"/>
    <w:rsid w:val="00DA04E3"/>
    <w:rsid w:val="00DA070E"/>
    <w:rsid w:val="00DA13CD"/>
    <w:rsid w:val="00DA1B78"/>
    <w:rsid w:val="00DA1C91"/>
    <w:rsid w:val="00DA1E8E"/>
    <w:rsid w:val="00DA29C8"/>
    <w:rsid w:val="00DA2ACA"/>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6A79"/>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319"/>
    <w:rsid w:val="00DB44FE"/>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7D8"/>
    <w:rsid w:val="00DD0023"/>
    <w:rsid w:val="00DD0712"/>
    <w:rsid w:val="00DD0CE1"/>
    <w:rsid w:val="00DD0EEE"/>
    <w:rsid w:val="00DD11F4"/>
    <w:rsid w:val="00DD16EF"/>
    <w:rsid w:val="00DD1CD6"/>
    <w:rsid w:val="00DD1EAE"/>
    <w:rsid w:val="00DD2202"/>
    <w:rsid w:val="00DD258E"/>
    <w:rsid w:val="00DD29BD"/>
    <w:rsid w:val="00DD29ED"/>
    <w:rsid w:val="00DD2C06"/>
    <w:rsid w:val="00DD2E9F"/>
    <w:rsid w:val="00DD3168"/>
    <w:rsid w:val="00DD3255"/>
    <w:rsid w:val="00DD393B"/>
    <w:rsid w:val="00DD39C7"/>
    <w:rsid w:val="00DD3B98"/>
    <w:rsid w:val="00DD3E3E"/>
    <w:rsid w:val="00DD4558"/>
    <w:rsid w:val="00DD4BF3"/>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6C1"/>
    <w:rsid w:val="00DE393A"/>
    <w:rsid w:val="00DE39B6"/>
    <w:rsid w:val="00DE3F1E"/>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333"/>
    <w:rsid w:val="00E0195D"/>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903"/>
    <w:rsid w:val="00E068B8"/>
    <w:rsid w:val="00E07133"/>
    <w:rsid w:val="00E07C0A"/>
    <w:rsid w:val="00E07F2E"/>
    <w:rsid w:val="00E10803"/>
    <w:rsid w:val="00E10A15"/>
    <w:rsid w:val="00E11245"/>
    <w:rsid w:val="00E1127E"/>
    <w:rsid w:val="00E114E5"/>
    <w:rsid w:val="00E1174C"/>
    <w:rsid w:val="00E11A21"/>
    <w:rsid w:val="00E11CFA"/>
    <w:rsid w:val="00E1204C"/>
    <w:rsid w:val="00E12243"/>
    <w:rsid w:val="00E1240C"/>
    <w:rsid w:val="00E1246D"/>
    <w:rsid w:val="00E125E0"/>
    <w:rsid w:val="00E128A8"/>
    <w:rsid w:val="00E147B3"/>
    <w:rsid w:val="00E148EA"/>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2ECD"/>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098A"/>
    <w:rsid w:val="00E31767"/>
    <w:rsid w:val="00E318A3"/>
    <w:rsid w:val="00E31A0A"/>
    <w:rsid w:val="00E31B90"/>
    <w:rsid w:val="00E31F0C"/>
    <w:rsid w:val="00E31F45"/>
    <w:rsid w:val="00E3201A"/>
    <w:rsid w:val="00E32A4A"/>
    <w:rsid w:val="00E32B29"/>
    <w:rsid w:val="00E333D9"/>
    <w:rsid w:val="00E33ABD"/>
    <w:rsid w:val="00E3482C"/>
    <w:rsid w:val="00E34A05"/>
    <w:rsid w:val="00E34BA2"/>
    <w:rsid w:val="00E34EDA"/>
    <w:rsid w:val="00E35055"/>
    <w:rsid w:val="00E35352"/>
    <w:rsid w:val="00E353D1"/>
    <w:rsid w:val="00E35AEC"/>
    <w:rsid w:val="00E35DD7"/>
    <w:rsid w:val="00E35F96"/>
    <w:rsid w:val="00E36478"/>
    <w:rsid w:val="00E3660B"/>
    <w:rsid w:val="00E3709C"/>
    <w:rsid w:val="00E373DB"/>
    <w:rsid w:val="00E37506"/>
    <w:rsid w:val="00E377B8"/>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6D78"/>
    <w:rsid w:val="00E47154"/>
    <w:rsid w:val="00E47194"/>
    <w:rsid w:val="00E471B2"/>
    <w:rsid w:val="00E475E9"/>
    <w:rsid w:val="00E47863"/>
    <w:rsid w:val="00E47A98"/>
    <w:rsid w:val="00E47CB8"/>
    <w:rsid w:val="00E50309"/>
    <w:rsid w:val="00E50859"/>
    <w:rsid w:val="00E51C99"/>
    <w:rsid w:val="00E5200D"/>
    <w:rsid w:val="00E52222"/>
    <w:rsid w:val="00E52328"/>
    <w:rsid w:val="00E527AA"/>
    <w:rsid w:val="00E52C47"/>
    <w:rsid w:val="00E52F5E"/>
    <w:rsid w:val="00E532A6"/>
    <w:rsid w:val="00E534C6"/>
    <w:rsid w:val="00E5411F"/>
    <w:rsid w:val="00E54240"/>
    <w:rsid w:val="00E5454B"/>
    <w:rsid w:val="00E54643"/>
    <w:rsid w:val="00E547ED"/>
    <w:rsid w:val="00E54D2E"/>
    <w:rsid w:val="00E54EB1"/>
    <w:rsid w:val="00E5550E"/>
    <w:rsid w:val="00E55537"/>
    <w:rsid w:val="00E55791"/>
    <w:rsid w:val="00E55B05"/>
    <w:rsid w:val="00E55C34"/>
    <w:rsid w:val="00E56B62"/>
    <w:rsid w:val="00E56EF6"/>
    <w:rsid w:val="00E575F3"/>
    <w:rsid w:val="00E57BC5"/>
    <w:rsid w:val="00E6057B"/>
    <w:rsid w:val="00E6087B"/>
    <w:rsid w:val="00E60A28"/>
    <w:rsid w:val="00E60B24"/>
    <w:rsid w:val="00E60C02"/>
    <w:rsid w:val="00E60D59"/>
    <w:rsid w:val="00E60E71"/>
    <w:rsid w:val="00E60EB7"/>
    <w:rsid w:val="00E61205"/>
    <w:rsid w:val="00E61596"/>
    <w:rsid w:val="00E61678"/>
    <w:rsid w:val="00E61B9A"/>
    <w:rsid w:val="00E61F7D"/>
    <w:rsid w:val="00E62DA6"/>
    <w:rsid w:val="00E63065"/>
    <w:rsid w:val="00E63B3F"/>
    <w:rsid w:val="00E63C25"/>
    <w:rsid w:val="00E63E30"/>
    <w:rsid w:val="00E63F75"/>
    <w:rsid w:val="00E641C5"/>
    <w:rsid w:val="00E64F5A"/>
    <w:rsid w:val="00E653E6"/>
    <w:rsid w:val="00E667AA"/>
    <w:rsid w:val="00E66DA8"/>
    <w:rsid w:val="00E66DB7"/>
    <w:rsid w:val="00E66F50"/>
    <w:rsid w:val="00E671BB"/>
    <w:rsid w:val="00E674B6"/>
    <w:rsid w:val="00E6798B"/>
    <w:rsid w:val="00E67AAF"/>
    <w:rsid w:val="00E67C87"/>
    <w:rsid w:val="00E7029D"/>
    <w:rsid w:val="00E7135A"/>
    <w:rsid w:val="00E71D23"/>
    <w:rsid w:val="00E72157"/>
    <w:rsid w:val="00E7243E"/>
    <w:rsid w:val="00E7257C"/>
    <w:rsid w:val="00E73464"/>
    <w:rsid w:val="00E73666"/>
    <w:rsid w:val="00E73F41"/>
    <w:rsid w:val="00E74147"/>
    <w:rsid w:val="00E74DAD"/>
    <w:rsid w:val="00E75179"/>
    <w:rsid w:val="00E75441"/>
    <w:rsid w:val="00E75784"/>
    <w:rsid w:val="00E75788"/>
    <w:rsid w:val="00E75931"/>
    <w:rsid w:val="00E7598F"/>
    <w:rsid w:val="00E76599"/>
    <w:rsid w:val="00E76DD8"/>
    <w:rsid w:val="00E7784A"/>
    <w:rsid w:val="00E779D7"/>
    <w:rsid w:val="00E8047E"/>
    <w:rsid w:val="00E80669"/>
    <w:rsid w:val="00E8077B"/>
    <w:rsid w:val="00E80E60"/>
    <w:rsid w:val="00E81D8D"/>
    <w:rsid w:val="00E81FEB"/>
    <w:rsid w:val="00E82A12"/>
    <w:rsid w:val="00E82B2E"/>
    <w:rsid w:val="00E82BB7"/>
    <w:rsid w:val="00E83047"/>
    <w:rsid w:val="00E83233"/>
    <w:rsid w:val="00E83758"/>
    <w:rsid w:val="00E8377A"/>
    <w:rsid w:val="00E8378B"/>
    <w:rsid w:val="00E83862"/>
    <w:rsid w:val="00E83899"/>
    <w:rsid w:val="00E83BC8"/>
    <w:rsid w:val="00E83C64"/>
    <w:rsid w:val="00E83C95"/>
    <w:rsid w:val="00E83FE3"/>
    <w:rsid w:val="00E846C9"/>
    <w:rsid w:val="00E8500C"/>
    <w:rsid w:val="00E8510C"/>
    <w:rsid w:val="00E857F8"/>
    <w:rsid w:val="00E85AF4"/>
    <w:rsid w:val="00E85DC0"/>
    <w:rsid w:val="00E85FC4"/>
    <w:rsid w:val="00E8639A"/>
    <w:rsid w:val="00E86FD3"/>
    <w:rsid w:val="00E873CC"/>
    <w:rsid w:val="00E875CE"/>
    <w:rsid w:val="00E875EE"/>
    <w:rsid w:val="00E876F8"/>
    <w:rsid w:val="00E8784B"/>
    <w:rsid w:val="00E87B44"/>
    <w:rsid w:val="00E87D7D"/>
    <w:rsid w:val="00E90341"/>
    <w:rsid w:val="00E9034B"/>
    <w:rsid w:val="00E909A1"/>
    <w:rsid w:val="00E90E4D"/>
    <w:rsid w:val="00E91866"/>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A48"/>
    <w:rsid w:val="00EA0DE7"/>
    <w:rsid w:val="00EA10FB"/>
    <w:rsid w:val="00EA110F"/>
    <w:rsid w:val="00EA1404"/>
    <w:rsid w:val="00EA14DB"/>
    <w:rsid w:val="00EA18DA"/>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21"/>
    <w:rsid w:val="00EB0F30"/>
    <w:rsid w:val="00EB1BDB"/>
    <w:rsid w:val="00EB2086"/>
    <w:rsid w:val="00EB2706"/>
    <w:rsid w:val="00EB2992"/>
    <w:rsid w:val="00EB31F6"/>
    <w:rsid w:val="00EB3663"/>
    <w:rsid w:val="00EB38C6"/>
    <w:rsid w:val="00EB53B6"/>
    <w:rsid w:val="00EB549C"/>
    <w:rsid w:val="00EB57F8"/>
    <w:rsid w:val="00EB58C7"/>
    <w:rsid w:val="00EB621B"/>
    <w:rsid w:val="00EB643B"/>
    <w:rsid w:val="00EB669D"/>
    <w:rsid w:val="00EB676E"/>
    <w:rsid w:val="00EB6B19"/>
    <w:rsid w:val="00EB6E9F"/>
    <w:rsid w:val="00EB728F"/>
    <w:rsid w:val="00EB73DA"/>
    <w:rsid w:val="00EB78E8"/>
    <w:rsid w:val="00EC00F0"/>
    <w:rsid w:val="00EC068E"/>
    <w:rsid w:val="00EC07E1"/>
    <w:rsid w:val="00EC09F8"/>
    <w:rsid w:val="00EC1664"/>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BFC"/>
    <w:rsid w:val="00EC719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D48"/>
    <w:rsid w:val="00ED2E0E"/>
    <w:rsid w:val="00ED2F28"/>
    <w:rsid w:val="00ED2FF5"/>
    <w:rsid w:val="00ED3063"/>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3A90"/>
    <w:rsid w:val="00EE3E12"/>
    <w:rsid w:val="00EE3FD8"/>
    <w:rsid w:val="00EE40D3"/>
    <w:rsid w:val="00EE40F7"/>
    <w:rsid w:val="00EE49F2"/>
    <w:rsid w:val="00EE4E52"/>
    <w:rsid w:val="00EE57BF"/>
    <w:rsid w:val="00EE6A94"/>
    <w:rsid w:val="00EE6DA0"/>
    <w:rsid w:val="00EE6DBE"/>
    <w:rsid w:val="00EE6EAA"/>
    <w:rsid w:val="00EE716D"/>
    <w:rsid w:val="00EE7231"/>
    <w:rsid w:val="00EE7666"/>
    <w:rsid w:val="00EF0454"/>
    <w:rsid w:val="00EF1B70"/>
    <w:rsid w:val="00EF20D6"/>
    <w:rsid w:val="00EF20F9"/>
    <w:rsid w:val="00EF27B2"/>
    <w:rsid w:val="00EF2846"/>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2410"/>
    <w:rsid w:val="00F027FD"/>
    <w:rsid w:val="00F03238"/>
    <w:rsid w:val="00F03754"/>
    <w:rsid w:val="00F03B76"/>
    <w:rsid w:val="00F03CAF"/>
    <w:rsid w:val="00F03D26"/>
    <w:rsid w:val="00F040E7"/>
    <w:rsid w:val="00F048B7"/>
    <w:rsid w:val="00F04BD1"/>
    <w:rsid w:val="00F05069"/>
    <w:rsid w:val="00F05C73"/>
    <w:rsid w:val="00F05F67"/>
    <w:rsid w:val="00F061F3"/>
    <w:rsid w:val="00F062B5"/>
    <w:rsid w:val="00F06846"/>
    <w:rsid w:val="00F06BF7"/>
    <w:rsid w:val="00F07553"/>
    <w:rsid w:val="00F07577"/>
    <w:rsid w:val="00F07D47"/>
    <w:rsid w:val="00F1020B"/>
    <w:rsid w:val="00F105FB"/>
    <w:rsid w:val="00F10850"/>
    <w:rsid w:val="00F10BD2"/>
    <w:rsid w:val="00F10CA7"/>
    <w:rsid w:val="00F10E1B"/>
    <w:rsid w:val="00F10F97"/>
    <w:rsid w:val="00F1145A"/>
    <w:rsid w:val="00F114B6"/>
    <w:rsid w:val="00F11742"/>
    <w:rsid w:val="00F11BBB"/>
    <w:rsid w:val="00F1227B"/>
    <w:rsid w:val="00F12B4D"/>
    <w:rsid w:val="00F1337C"/>
    <w:rsid w:val="00F13C62"/>
    <w:rsid w:val="00F14203"/>
    <w:rsid w:val="00F1429F"/>
    <w:rsid w:val="00F1464F"/>
    <w:rsid w:val="00F14885"/>
    <w:rsid w:val="00F15146"/>
    <w:rsid w:val="00F156A3"/>
    <w:rsid w:val="00F1576C"/>
    <w:rsid w:val="00F15916"/>
    <w:rsid w:val="00F15ED9"/>
    <w:rsid w:val="00F15F7B"/>
    <w:rsid w:val="00F165BF"/>
    <w:rsid w:val="00F17044"/>
    <w:rsid w:val="00F17A4D"/>
    <w:rsid w:val="00F20BDA"/>
    <w:rsid w:val="00F20C26"/>
    <w:rsid w:val="00F2108D"/>
    <w:rsid w:val="00F21A4C"/>
    <w:rsid w:val="00F21E44"/>
    <w:rsid w:val="00F21E53"/>
    <w:rsid w:val="00F23144"/>
    <w:rsid w:val="00F2326F"/>
    <w:rsid w:val="00F23729"/>
    <w:rsid w:val="00F23861"/>
    <w:rsid w:val="00F23B8E"/>
    <w:rsid w:val="00F23C2E"/>
    <w:rsid w:val="00F23E7F"/>
    <w:rsid w:val="00F247D2"/>
    <w:rsid w:val="00F25390"/>
    <w:rsid w:val="00F2611C"/>
    <w:rsid w:val="00F26224"/>
    <w:rsid w:val="00F26B4E"/>
    <w:rsid w:val="00F2706B"/>
    <w:rsid w:val="00F2717D"/>
    <w:rsid w:val="00F274FD"/>
    <w:rsid w:val="00F2770F"/>
    <w:rsid w:val="00F30582"/>
    <w:rsid w:val="00F30968"/>
    <w:rsid w:val="00F311D3"/>
    <w:rsid w:val="00F3142C"/>
    <w:rsid w:val="00F31625"/>
    <w:rsid w:val="00F318AE"/>
    <w:rsid w:val="00F32852"/>
    <w:rsid w:val="00F32A3F"/>
    <w:rsid w:val="00F32D9E"/>
    <w:rsid w:val="00F33260"/>
    <w:rsid w:val="00F33320"/>
    <w:rsid w:val="00F34156"/>
    <w:rsid w:val="00F3434A"/>
    <w:rsid w:val="00F3435E"/>
    <w:rsid w:val="00F34744"/>
    <w:rsid w:val="00F34911"/>
    <w:rsid w:val="00F34A99"/>
    <w:rsid w:val="00F34B44"/>
    <w:rsid w:val="00F34C71"/>
    <w:rsid w:val="00F35BF8"/>
    <w:rsid w:val="00F360C1"/>
    <w:rsid w:val="00F363C3"/>
    <w:rsid w:val="00F363F3"/>
    <w:rsid w:val="00F36769"/>
    <w:rsid w:val="00F3677E"/>
    <w:rsid w:val="00F36CB5"/>
    <w:rsid w:val="00F36EA7"/>
    <w:rsid w:val="00F37209"/>
    <w:rsid w:val="00F373B3"/>
    <w:rsid w:val="00F37DCA"/>
    <w:rsid w:val="00F37F0A"/>
    <w:rsid w:val="00F37F3C"/>
    <w:rsid w:val="00F40341"/>
    <w:rsid w:val="00F406E3"/>
    <w:rsid w:val="00F40F33"/>
    <w:rsid w:val="00F4173D"/>
    <w:rsid w:val="00F41FAC"/>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147"/>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C67"/>
    <w:rsid w:val="00F64CE8"/>
    <w:rsid w:val="00F65A6C"/>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B15"/>
    <w:rsid w:val="00F71E6B"/>
    <w:rsid w:val="00F71FE1"/>
    <w:rsid w:val="00F72244"/>
    <w:rsid w:val="00F72CB7"/>
    <w:rsid w:val="00F72ED2"/>
    <w:rsid w:val="00F733ED"/>
    <w:rsid w:val="00F735FD"/>
    <w:rsid w:val="00F73956"/>
    <w:rsid w:val="00F73BD3"/>
    <w:rsid w:val="00F74B3A"/>
    <w:rsid w:val="00F74BB3"/>
    <w:rsid w:val="00F7579F"/>
    <w:rsid w:val="00F75910"/>
    <w:rsid w:val="00F768F2"/>
    <w:rsid w:val="00F76F71"/>
    <w:rsid w:val="00F77234"/>
    <w:rsid w:val="00F774C2"/>
    <w:rsid w:val="00F777BA"/>
    <w:rsid w:val="00F779A0"/>
    <w:rsid w:val="00F77F7B"/>
    <w:rsid w:val="00F8030D"/>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9033D"/>
    <w:rsid w:val="00F90DFC"/>
    <w:rsid w:val="00F919AC"/>
    <w:rsid w:val="00F91C27"/>
    <w:rsid w:val="00F921F2"/>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BAC"/>
    <w:rsid w:val="00FA1C27"/>
    <w:rsid w:val="00FA1EA3"/>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DBD"/>
    <w:rsid w:val="00FA6FC0"/>
    <w:rsid w:val="00FA7193"/>
    <w:rsid w:val="00FA7E4E"/>
    <w:rsid w:val="00FB00B9"/>
    <w:rsid w:val="00FB0211"/>
    <w:rsid w:val="00FB05A4"/>
    <w:rsid w:val="00FB05BB"/>
    <w:rsid w:val="00FB062D"/>
    <w:rsid w:val="00FB066E"/>
    <w:rsid w:val="00FB0970"/>
    <w:rsid w:val="00FB0E0B"/>
    <w:rsid w:val="00FB108E"/>
    <w:rsid w:val="00FB2358"/>
    <w:rsid w:val="00FB349A"/>
    <w:rsid w:val="00FB3A2B"/>
    <w:rsid w:val="00FB3BC4"/>
    <w:rsid w:val="00FB3E24"/>
    <w:rsid w:val="00FB3F04"/>
    <w:rsid w:val="00FB412A"/>
    <w:rsid w:val="00FB4360"/>
    <w:rsid w:val="00FB50C8"/>
    <w:rsid w:val="00FB5401"/>
    <w:rsid w:val="00FB593D"/>
    <w:rsid w:val="00FB5B03"/>
    <w:rsid w:val="00FB5BD9"/>
    <w:rsid w:val="00FB6088"/>
    <w:rsid w:val="00FB60CA"/>
    <w:rsid w:val="00FB6185"/>
    <w:rsid w:val="00FB6675"/>
    <w:rsid w:val="00FB6A47"/>
    <w:rsid w:val="00FB6FF4"/>
    <w:rsid w:val="00FB7C28"/>
    <w:rsid w:val="00FB7F95"/>
    <w:rsid w:val="00FC0076"/>
    <w:rsid w:val="00FC0533"/>
    <w:rsid w:val="00FC0633"/>
    <w:rsid w:val="00FC0964"/>
    <w:rsid w:val="00FC174F"/>
    <w:rsid w:val="00FC1B4E"/>
    <w:rsid w:val="00FC1BB6"/>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372"/>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4B46"/>
    <w:rsid w:val="00FD5731"/>
    <w:rsid w:val="00FD581B"/>
    <w:rsid w:val="00FD63F9"/>
    <w:rsid w:val="00FD65C6"/>
    <w:rsid w:val="00FD69E7"/>
    <w:rsid w:val="00FD6FDE"/>
    <w:rsid w:val="00FD72F3"/>
    <w:rsid w:val="00FD760B"/>
    <w:rsid w:val="00FD7F4D"/>
    <w:rsid w:val="00FE11A1"/>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50D"/>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1C29"/>
    <w:rsid w:val="00FF226E"/>
    <w:rsid w:val="00FF299F"/>
    <w:rsid w:val="00FF2DF6"/>
    <w:rsid w:val="00FF30CE"/>
    <w:rsid w:val="00FF3226"/>
    <w:rsid w:val="00FF32A8"/>
    <w:rsid w:val="00FF3313"/>
    <w:rsid w:val="00FF3664"/>
    <w:rsid w:val="00FF387B"/>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6A0"/>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1684D8DE-12F1-425F-8BC8-411710B77A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43039"/>
    <w:pPr>
      <w:overflowPunct w:val="0"/>
      <w:autoSpaceDE w:val="0"/>
      <w:autoSpaceDN w:val="0"/>
      <w:adjustRightInd w:val="0"/>
      <w:spacing w:after="180"/>
      <w:textAlignment w:val="baseline"/>
    </w:pPr>
    <w:rPr>
      <w:rFonts w:eastAsia="Times New Roman"/>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uiPriority w:val="99"/>
    <w:qFormat/>
    <w:rsid w:val="00876A06"/>
    <w:pPr>
      <w:numPr>
        <w:ilvl w:val="2"/>
      </w:numPr>
      <w:tabs>
        <w:tab w:val="clear" w:pos="720"/>
        <w:tab w:val="num" w:pos="1890"/>
      </w:tabs>
      <w:spacing w:before="120"/>
      <w:ind w:left="189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uiPriority w:val="99"/>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uiPriority w:val="99"/>
    <w:qFormat/>
    <w:rsid w:val="009B4262"/>
    <w:pPr>
      <w:numPr>
        <w:ilvl w:val="6"/>
        <w:numId w:val="7"/>
      </w:numPr>
      <w:outlineLvl w:val="6"/>
    </w:pPr>
  </w:style>
  <w:style w:type="paragraph" w:styleId="8">
    <w:name w:val="heading 8"/>
    <w:basedOn w:val="1"/>
    <w:next w:val="a1"/>
    <w:uiPriority w:val="99"/>
    <w:qFormat/>
    <w:rsid w:val="009B4262"/>
    <w:pPr>
      <w:numPr>
        <w:ilvl w:val="7"/>
      </w:numPr>
      <w:outlineLvl w:val="7"/>
    </w:pPr>
  </w:style>
  <w:style w:type="paragraph" w:styleId="9">
    <w:name w:val="heading 9"/>
    <w:basedOn w:val="8"/>
    <w:next w:val="a1"/>
    <w:uiPriority w:val="99"/>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uiPriority w:val="99"/>
    <w:rsid w:val="00876A06"/>
    <w:rPr>
      <w:rFonts w:ascii="Arial" w:eastAsia="Arial" w:hAnsi="Arial"/>
      <w:sz w:val="36"/>
      <w:lang w:val="en-GB"/>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uiPriority w:val="99"/>
    <w:rsid w:val="00876A06"/>
    <w:rPr>
      <w:rFonts w:ascii="Arial" w:eastAsia="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rPr>
  </w:style>
  <w:style w:type="paragraph" w:customStyle="1" w:styleId="H6">
    <w:name w:val="H6"/>
    <w:basedOn w:val="5"/>
    <w:next w:val="a1"/>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51">
    <w:name w:val="toc 5"/>
    <w:basedOn w:val="42"/>
    <w:semiHidden/>
    <w:rsid w:val="009B4262"/>
    <w:pPr>
      <w:ind w:left="1701" w:hanging="1701"/>
    </w:pPr>
  </w:style>
  <w:style w:type="paragraph" w:styleId="42">
    <w:name w:val="toc 4"/>
    <w:basedOn w:val="32"/>
    <w:semiHidden/>
    <w:rsid w:val="009B4262"/>
    <w:pPr>
      <w:ind w:left="1418" w:hanging="1418"/>
    </w:pPr>
  </w:style>
  <w:style w:type="paragraph" w:styleId="32">
    <w:name w:val="toc 3"/>
    <w:basedOn w:val="21"/>
    <w:semiHidden/>
    <w:rsid w:val="009B4262"/>
    <w:pPr>
      <w:ind w:left="1134" w:hanging="1134"/>
    </w:pPr>
  </w:style>
  <w:style w:type="paragraph" w:styleId="21">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61">
    <w:name w:val="toc 6"/>
    <w:basedOn w:val="51"/>
    <w:next w:val="a1"/>
    <w:semiHidden/>
    <w:rsid w:val="009B4262"/>
    <w:pPr>
      <w:ind w:left="1985" w:hanging="1985"/>
    </w:pPr>
  </w:style>
  <w:style w:type="paragraph" w:styleId="70">
    <w:name w:val="toc 7"/>
    <w:basedOn w:val="61"/>
    <w:next w:val="a1"/>
    <w:semiHidden/>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uiPriority w:val="99"/>
    <w:rPr>
      <w:color w:val="0000FF"/>
      <w:u w:val="single"/>
    </w:rPr>
  </w:style>
  <w:style w:type="character" w:styleId="af1">
    <w:name w:val="FollowedHyperlink"/>
    <w:uiPriority w:val="99"/>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rPr>
  </w:style>
  <w:style w:type="paragraph" w:customStyle="1" w:styleId="CRCoverPage">
    <w:name w:val="CR Cover Page"/>
    <w:link w:val="CRCoverPageChar"/>
    <w:rsid w:val="00E3201A"/>
    <w:pPr>
      <w:spacing w:after="120"/>
    </w:pPr>
    <w:rPr>
      <w:rFonts w:ascii="Arial" w:eastAsia="宋体" w:hAnsi="Arial"/>
      <w:lang w:val="en-GB"/>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60">
    <w:name w:val="标题 6 字符"/>
    <w:aliases w:val="T1 字符,Header 6 字符"/>
    <w:basedOn w:val="H6Char"/>
    <w:link w:val="6"/>
    <w:rsid w:val="00C50CC7"/>
    <w:rPr>
      <w:rFonts w:ascii="Arial" w:eastAsia="Arial" w:hAnsi="Arial"/>
      <w:lang w:val="en-GB"/>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0">
    <w:name w:val="B3"/>
    <w:basedOn w:val="34"/>
    <w:link w:val="B3Char"/>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msoins0">
    <w:name w:val="msoins"/>
    <w:basedOn w:val="a2"/>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3">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list"/>
    <w:basedOn w:val="a1"/>
    <w:link w:val="aff4"/>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5">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6">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7">
    <w:name w:val="Revision"/>
    <w:hidden/>
    <w:semiHidden/>
    <w:rsid w:val="00C50CC7"/>
    <w:rPr>
      <w:rFonts w:eastAsia="Batang"/>
      <w:lang w:val="en-GB"/>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8">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9">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rPr>
  </w:style>
  <w:style w:type="paragraph" w:styleId="affa">
    <w:name w:val="endnote text"/>
    <w:basedOn w:val="a1"/>
    <w:link w:val="affb"/>
    <w:rsid w:val="00C50CC7"/>
    <w:pPr>
      <w:overflowPunct/>
      <w:autoSpaceDE/>
      <w:autoSpaceDN/>
      <w:adjustRightInd/>
      <w:snapToGrid w:val="0"/>
      <w:textAlignment w:val="auto"/>
    </w:pPr>
    <w:rPr>
      <w:rFonts w:eastAsia="宋体"/>
    </w:rPr>
  </w:style>
  <w:style w:type="character" w:customStyle="1" w:styleId="affb">
    <w:name w:val="尾注文本 字符"/>
    <w:link w:val="affa"/>
    <w:rsid w:val="00C50CC7"/>
    <w:rPr>
      <w:rFonts w:eastAsia="宋体"/>
      <w:lang w:val="en-GB" w:eastAsia="en-US"/>
    </w:rPr>
  </w:style>
  <w:style w:type="character" w:styleId="affc">
    <w:name w:val="endnote reference"/>
    <w:rsid w:val="00C50CC7"/>
    <w:rPr>
      <w:vertAlign w:val="superscript"/>
    </w:rPr>
  </w:style>
  <w:style w:type="character" w:customStyle="1" w:styleId="btChar3">
    <w:name w:val="bt Char3"/>
    <w:rsid w:val="00C50CC7"/>
    <w:rPr>
      <w:lang w:val="en-GB" w:eastAsia="ja-JP" w:bidi="ar-SA"/>
    </w:rPr>
  </w:style>
  <w:style w:type="paragraph" w:styleId="affd">
    <w:name w:val="Title"/>
    <w:basedOn w:val="a1"/>
    <w:next w:val="a1"/>
    <w:link w:val="affe"/>
    <w:qFormat/>
    <w:rsid w:val="00C50CC7"/>
    <w:pPr>
      <w:spacing w:before="240" w:after="60"/>
      <w:outlineLvl w:val="0"/>
    </w:pPr>
    <w:rPr>
      <w:rFonts w:ascii="Courier New" w:eastAsia="宋体" w:hAnsi="Courier New"/>
      <w:lang w:val="nb-NO"/>
    </w:rPr>
  </w:style>
  <w:style w:type="character" w:customStyle="1" w:styleId="affe">
    <w:name w:val="标题 字符"/>
    <w:link w:val="affd"/>
    <w:rsid w:val="00C50CC7"/>
    <w:rPr>
      <w:rFonts w:ascii="Courier New" w:eastAsia="宋体" w:hAnsi="Courier New"/>
      <w:lang w:val="nb-NO" w:eastAsia="en-US"/>
    </w:rPr>
  </w:style>
  <w:style w:type="paragraph" w:customStyle="1" w:styleId="FL">
    <w:name w:val="FL"/>
    <w:basedOn w:val="a1"/>
    <w:qFormat/>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
    <w:name w:val="Date"/>
    <w:basedOn w:val="a1"/>
    <w:next w:val="a1"/>
    <w:link w:val="afff0"/>
    <w:rsid w:val="00C50CC7"/>
    <w:rPr>
      <w:rFonts w:eastAsia="宋体"/>
    </w:rPr>
  </w:style>
  <w:style w:type="character" w:customStyle="1" w:styleId="afff0">
    <w:name w:val="日期 字符"/>
    <w:link w:val="afff"/>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1">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Caption1">
    <w:name w:val="Caption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eastAsia="en-GB"/>
    </w:rPr>
  </w:style>
  <w:style w:type="numbering" w:customStyle="1" w:styleId="16">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character" w:customStyle="1" w:styleId="apple-converted-space">
    <w:name w:val="apple-converted-space"/>
    <w:rsid w:val="00D562CD"/>
  </w:style>
  <w:style w:type="character" w:customStyle="1" w:styleId="B3Char">
    <w:name w:val="B3 Char"/>
    <w:link w:val="B30"/>
    <w:rsid w:val="001B50DF"/>
    <w:rPr>
      <w:rFonts w:eastAsia="宋体"/>
      <w:lang w:val="en-GB"/>
    </w:rPr>
  </w:style>
  <w:style w:type="paragraph" w:customStyle="1" w:styleId="TB1">
    <w:name w:val="TB1"/>
    <w:basedOn w:val="a1"/>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a1"/>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a1"/>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a1"/>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a1"/>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a1"/>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a1"/>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a1"/>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aff4">
    <w:name w:val="列出段落 字符"/>
    <w:aliases w:val="- Bullets 字符,?? ?? 字符,????? 字符,???? 字符,リスト段落 字符,Lista1 字符,列出段落1 字符,中等深浅网格 1 - 着色 21 字符,列表段落 字符,R4_bullets 字符,列表段落1 字符,—ño’i—Ž 字符,¥¡¡¡¡ì¬º¥¹¥È¶ÎÂä 字符,ÁÐ³ö¶ÎÂä 字符,¥ê¥¹¥È¶ÎÂä 字符,1st level - Bullet List Paragraph 字符,Lettre d'introduction 字符"/>
    <w:link w:val="aff3"/>
    <w:uiPriority w:val="34"/>
    <w:qFormat/>
    <w:locked/>
    <w:rsid w:val="00827057"/>
    <w:rPr>
      <w:rFonts w:eastAsia="宋体"/>
    </w:rPr>
  </w:style>
  <w:style w:type="paragraph" w:customStyle="1" w:styleId="xl69">
    <w:name w:val="xl69"/>
    <w:basedOn w:val="a1"/>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a1"/>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a1"/>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a1"/>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a1"/>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a1"/>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a1"/>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a1"/>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a1"/>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a1"/>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a1"/>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a1"/>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a1"/>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afff2">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676C82"/>
    <w:pPr>
      <w:numPr>
        <w:numId w:val="10"/>
      </w:numPr>
      <w:tabs>
        <w:tab w:val="clear" w:pos="1644"/>
        <w:tab w:val="left" w:pos="1134"/>
        <w:tab w:val="num" w:pos="1191"/>
      </w:tabs>
      <w:ind w:left="1191" w:hanging="454"/>
    </w:pPr>
    <w:rPr>
      <w:rFonts w:eastAsia="MS Mincho"/>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076366204">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4779319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39620827">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0166238">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165164657">
          <w:marLeft w:val="1080"/>
          <w:marRight w:val="0"/>
          <w:marTop w:val="100"/>
          <w:marBottom w:val="0"/>
          <w:divBdr>
            <w:top w:val="none" w:sz="0" w:space="0" w:color="auto"/>
            <w:left w:val="none" w:sz="0" w:space="0" w:color="auto"/>
            <w:bottom w:val="none" w:sz="0" w:space="0" w:color="auto"/>
            <w:right w:val="none" w:sz="0" w:space="0" w:color="auto"/>
          </w:divBdr>
        </w:div>
        <w:div w:id="18109611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46189488">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657080823">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 w:id="23208546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sChild>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16014720">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1593122790">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215944265">
          <w:marLeft w:val="180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392894185">
          <w:marLeft w:val="360"/>
          <w:marRight w:val="0"/>
          <w:marTop w:val="2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200285973">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38829398">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1184050231">
          <w:marLeft w:val="360"/>
          <w:marRight w:val="0"/>
          <w:marTop w:val="2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377781596">
          <w:marLeft w:val="1080"/>
          <w:marRight w:val="0"/>
          <w:marTop w:val="1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4614376">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599563322">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588777779">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301498306">
          <w:marLeft w:val="446"/>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7429041">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779186871">
          <w:marLeft w:val="1080"/>
          <w:marRight w:val="0"/>
          <w:marTop w:val="1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 w:id="323045164">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1618217236">
          <w:marLeft w:val="360"/>
          <w:marRight w:val="0"/>
          <w:marTop w:val="200"/>
          <w:marBottom w:val="0"/>
          <w:divBdr>
            <w:top w:val="none" w:sz="0" w:space="0" w:color="auto"/>
            <w:left w:val="none" w:sz="0" w:space="0" w:color="auto"/>
            <w:bottom w:val="none" w:sz="0" w:space="0" w:color="auto"/>
            <w:right w:val="none" w:sz="0" w:space="0" w:color="auto"/>
          </w:divBdr>
        </w:div>
        <w:div w:id="784038880">
          <w:marLeft w:val="360"/>
          <w:marRight w:val="0"/>
          <w:marTop w:val="2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734012025">
          <w:marLeft w:val="360"/>
          <w:marRight w:val="0"/>
          <w:marTop w:val="2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431323581">
          <w:marLeft w:val="1080"/>
          <w:marRight w:val="0"/>
          <w:marTop w:val="100"/>
          <w:marBottom w:val="0"/>
          <w:divBdr>
            <w:top w:val="none" w:sz="0" w:space="0" w:color="auto"/>
            <w:left w:val="none" w:sz="0" w:space="0" w:color="auto"/>
            <w:bottom w:val="none" w:sz="0" w:space="0" w:color="auto"/>
            <w:right w:val="none" w:sz="0" w:space="0" w:color="auto"/>
          </w:divBdr>
        </w:div>
      </w:divsChild>
    </w:div>
    <w:div w:id="2067534246">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ABA2B6-4085-474F-B75F-1BD482E78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3</Pages>
  <Words>624</Words>
  <Characters>3560</Characters>
  <Application>Microsoft Office Word</Application>
  <DocSecurity>0</DocSecurity>
  <Lines>29</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RAN4 RF Contribution</vt:lpstr>
      <vt:lpstr>RAN4 RF Contribution</vt:lpstr>
    </vt:vector>
  </TitlesOfParts>
  <Company>Skyworks solution</Company>
  <LinksUpToDate>false</LinksUpToDate>
  <CharactersWithSpaces>4176</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OPPO</cp:lastModifiedBy>
  <cp:revision>3</cp:revision>
  <cp:lastPrinted>2010-01-07T15:23:00Z</cp:lastPrinted>
  <dcterms:created xsi:type="dcterms:W3CDTF">2021-11-11T02:26:00Z</dcterms:created>
  <dcterms:modified xsi:type="dcterms:W3CDTF">2021-11-11T11:08:00Z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(3)cFxCmIyhKvuylTa8HpwvXOUr82yPwj8q3brUqnEcXzBVEi0HyS7rIPgngMHYLWV+Cyz65uDU
N2K/dltBJQEziMm7/iv2Sv69MN8TuRNPd97HjQfqNFDSzr9fcfHV6Supl+JFp5C+QNEfNM/X
XVvay8Sq/bGHrQc1OcZxnqw7EX0b5H06faDqFgNUo6OL6HGvgEgvGHrtAbsYAxlIoAs+37U+
ylXfdx0kfF2oV9WHIw</vt:lpwstr>
  </property>
  <property fmtid="{D5CDD505-2E9C-101B-9397-08002B2CF9AE}" pid="15" name="_2015_ms_pID_725343_00">
    <vt:lpwstr>_2015_ms_pID_725343</vt:lpwstr>
  </property>
  <property fmtid="{D5CDD505-2E9C-101B-9397-08002B2CF9AE}" pid="16" name="_2015_ms_pID_7253431">
    <vt:lpwstr>GsCWhXq/SXB26VSnDQjTumfr9vvkSAan1AWC2lmgTb53N8l+euQL8t
lEadZYfodi3t8oSsYcnfECE1jT1aBDzMSCzh0NLS1Z2N8FnN+QFKOpq+a1U5I7pkFdbsB1dK
yavVeUuYJA1VgTBCOvENTD70CG1s1LRXWDGwri6pqtaB9HP672GAeN1ZS2+CSFHnYQJgtTI6
zm7I3bXGXkO0qGAK0z72Q8GcazKC0JEDImGZ</vt:lpwstr>
  </property>
  <property fmtid="{D5CDD505-2E9C-101B-9397-08002B2CF9AE}" pid="17" name="_2015_ms_pID_7253431_00">
    <vt:lpwstr>_2015_ms_pID_7253431</vt:lpwstr>
  </property>
  <property fmtid="{D5CDD505-2E9C-101B-9397-08002B2CF9AE}" pid="18" name="_2015_ms_pID_7253432">
    <vt:lpwstr>stEnFatccwtA6ap2JO69+8oH+6njykJjPV7L
Y/ZC0dpEzJQhUvQjV0/dNB5SLLMhINC7iLYKivK8UH8+22GqTrg=</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1629809119</vt:lpwstr>
  </property>
</Properties>
</file>